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5789"/>
        <w:gridCol w:w="1092"/>
        <w:gridCol w:w="11"/>
        <w:gridCol w:w="882"/>
      </w:tblGrid>
      <w:tr w:rsidR="00167077" w:rsidRPr="008F2C27" w14:paraId="5C3298EB" w14:textId="77777777" w:rsidTr="00965F0E">
        <w:trPr>
          <w:jc w:val="center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8034CE" w14:textId="1FB37F55" w:rsidR="00FF5C3A" w:rsidRPr="000C7DAE" w:rsidRDefault="005919B4" w:rsidP="00DF7E06">
            <w:pPr>
              <w:spacing w:before="120" w:after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A76CB" w:rsidRPr="008F2C27">
              <w:rPr>
                <w:rFonts w:asciiTheme="minorHAnsi" w:hAnsiTheme="minorHAnsi" w:cstheme="minorHAnsi"/>
                <w:sz w:val="18"/>
                <w:szCs w:val="18"/>
              </w:rPr>
              <w:t>Ná</w:t>
            </w:r>
            <w:r w:rsidR="00DA52C7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zev projektu / </w:t>
            </w:r>
            <w:proofErr w:type="spellStart"/>
            <w:r w:rsidR="00DA350D"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Tytuł</w:t>
            </w:r>
            <w:proofErr w:type="spellEnd"/>
            <w:r w:rsidR="00DA350D"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projektu</w:t>
            </w:r>
            <w:r w:rsidR="00DA350D" w:rsidRPr="00D92503"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39060E" w:rsidRPr="008F2C27" w14:paraId="6D45F773" w14:textId="77777777" w:rsidTr="00267524">
              <w:tc>
                <w:tcPr>
                  <w:tcW w:w="8841" w:type="dxa"/>
                  <w:shd w:val="clear" w:color="auto" w:fill="FFFFFF" w:themeFill="background1"/>
                </w:tcPr>
                <w:p w14:paraId="7176952E" w14:textId="77777777" w:rsidR="0039060E" w:rsidRPr="008F2C27" w:rsidRDefault="00267524" w:rsidP="00267524">
                  <w:pPr>
                    <w:tabs>
                      <w:tab w:val="left" w:pos="1047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3032ECCA" w14:textId="77BEB9C2" w:rsidR="0039060E" w:rsidRPr="00D92503" w:rsidRDefault="00F0735E" w:rsidP="0039060E">
            <w:pPr>
              <w:spacing w:before="120" w:after="0"/>
              <w:jc w:val="left"/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Žadatel/</w:t>
            </w:r>
            <w:r w:rsidR="00FF5C3A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A76CB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Vedoucí partner (Partner) </w:t>
            </w:r>
            <w:r w:rsidR="002A76CB" w:rsidRPr="00D92503"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</w:rPr>
              <w:t>/</w:t>
            </w:r>
            <w:r w:rsidR="002A76CB"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A350D"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Wnioskodawca</w:t>
            </w:r>
            <w:proofErr w:type="spellEnd"/>
            <w:r w:rsidR="00DA350D"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/Partner </w:t>
            </w:r>
            <w:proofErr w:type="spellStart"/>
            <w:r w:rsidR="00DA350D"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wiodący</w:t>
            </w:r>
            <w:proofErr w:type="spellEnd"/>
            <w:r w:rsidR="00DA350D"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(Partner):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C070F3" w:rsidRPr="008F2C27" w14:paraId="650F65B0" w14:textId="77777777" w:rsidTr="00267524">
              <w:tc>
                <w:tcPr>
                  <w:tcW w:w="8841" w:type="dxa"/>
                  <w:shd w:val="clear" w:color="auto" w:fill="FFFFFF" w:themeFill="background1"/>
                </w:tcPr>
                <w:p w14:paraId="2CB2DE85" w14:textId="77777777" w:rsidR="0039060E" w:rsidRPr="008F2C27" w:rsidRDefault="0039060E" w:rsidP="0039060E">
                  <w:pPr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1ABCF4D2" w14:textId="77777777" w:rsidR="002C416C" w:rsidRPr="008F2C27" w:rsidRDefault="002A76CB" w:rsidP="0039060E">
            <w:pPr>
              <w:spacing w:before="12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7F8B" w:rsidRPr="008F2C27">
              <w:rPr>
                <w:rFonts w:asciiTheme="minorHAnsi" w:hAnsiTheme="minorHAnsi" w:cstheme="minorHAnsi"/>
                <w:sz w:val="18"/>
                <w:szCs w:val="18"/>
              </w:rPr>
              <w:t>Identifikační číslo proj</w:t>
            </w:r>
            <w:r w:rsidR="002C416C" w:rsidRPr="008F2C27">
              <w:rPr>
                <w:rFonts w:asciiTheme="minorHAnsi" w:hAnsiTheme="minorHAnsi" w:cstheme="minorHAnsi"/>
                <w:sz w:val="18"/>
                <w:szCs w:val="18"/>
              </w:rPr>
              <w:t>ektu</w:t>
            </w:r>
            <w:r w:rsidR="009A7EC2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9A7EC2"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Numer </w:t>
            </w:r>
            <w:proofErr w:type="spellStart"/>
            <w:r w:rsidR="00CC7F8B"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identyfikacyjny</w:t>
            </w:r>
            <w:proofErr w:type="spellEnd"/>
            <w:r w:rsidR="001C6E5F"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r w:rsidR="009A7EC2"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projektu</w:t>
            </w:r>
            <w:r w:rsidR="005563F1"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:</w:t>
            </w:r>
            <w:r w:rsidR="005563F1" w:rsidRPr="00D92503"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C070F3" w:rsidRPr="008F2C27" w14:paraId="13D23B79" w14:textId="77777777" w:rsidTr="00267524">
              <w:tc>
                <w:tcPr>
                  <w:tcW w:w="8841" w:type="dxa"/>
                  <w:shd w:val="clear" w:color="auto" w:fill="FFFFFF" w:themeFill="background1"/>
                </w:tcPr>
                <w:p w14:paraId="5E08D4A2" w14:textId="3ACC1F51" w:rsidR="0039060E" w:rsidRPr="008F2C27" w:rsidRDefault="0039060E" w:rsidP="0039060E">
                  <w:pPr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034044A9" w14:textId="1EFF6E2C" w:rsidR="0039060E" w:rsidRPr="008F2C27" w:rsidRDefault="00DA350D" w:rsidP="0039060E">
            <w:pPr>
              <w:spacing w:before="12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Typ projektu / </w:t>
            </w:r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Typ projektu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418"/>
              <w:gridCol w:w="4423"/>
            </w:tblGrid>
            <w:tr w:rsidR="003F27D9" w:rsidRPr="008F2C27" w14:paraId="0E2DC37A" w14:textId="77777777" w:rsidTr="003F27D9">
              <w:tc>
                <w:tcPr>
                  <w:tcW w:w="4418" w:type="dxa"/>
                  <w:shd w:val="clear" w:color="auto" w:fill="BFBFBF" w:themeFill="background1" w:themeFillShade="BF"/>
                </w:tcPr>
                <w:p w14:paraId="572578B6" w14:textId="463E8115" w:rsidR="003F27D9" w:rsidRPr="003B4817" w:rsidRDefault="003F27D9" w:rsidP="003F27D9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Typ zjednodušené metody vykazování / </w:t>
                  </w:r>
                  <w:r w:rsidR="003B4817" w:rsidRPr="00D92503">
                    <w:rPr>
                      <w:rFonts w:asciiTheme="minorHAnsi" w:hAnsiTheme="minorHAnsi" w:cstheme="minorHAnsi"/>
                      <w:i/>
                      <w:iCs/>
                      <w:color w:val="2E74B5" w:themeColor="accent1" w:themeShade="BF"/>
                      <w:sz w:val="18"/>
                      <w:szCs w:val="18"/>
                    </w:rPr>
                    <w:t xml:space="preserve">Typ </w:t>
                  </w:r>
                  <w:proofErr w:type="spellStart"/>
                  <w:r w:rsidR="003B4817" w:rsidRPr="00D92503">
                    <w:rPr>
                      <w:rFonts w:asciiTheme="minorHAnsi" w:hAnsiTheme="minorHAnsi" w:cstheme="minorHAnsi"/>
                      <w:i/>
                      <w:iCs/>
                      <w:color w:val="2E74B5" w:themeColor="accent1" w:themeShade="BF"/>
                      <w:sz w:val="18"/>
                      <w:szCs w:val="18"/>
                    </w:rPr>
                    <w:t>uproszczonej</w:t>
                  </w:r>
                  <w:proofErr w:type="spellEnd"/>
                  <w:r w:rsidR="003B4817" w:rsidRPr="00D92503">
                    <w:rPr>
                      <w:rFonts w:asciiTheme="minorHAnsi" w:hAnsiTheme="minorHAnsi" w:cstheme="minorHAnsi"/>
                      <w:i/>
                      <w:iCs/>
                      <w:color w:val="2E74B5" w:themeColor="accent1" w:themeShade="BF"/>
                      <w:sz w:val="18"/>
                      <w:szCs w:val="18"/>
                    </w:rPr>
                    <w:t xml:space="preserve"> metody </w:t>
                  </w:r>
                  <w:proofErr w:type="spellStart"/>
                  <w:r w:rsidR="003B4817" w:rsidRPr="00D92503">
                    <w:rPr>
                      <w:rFonts w:asciiTheme="minorHAnsi" w:hAnsiTheme="minorHAnsi" w:cstheme="minorHAnsi"/>
                      <w:i/>
                      <w:iCs/>
                      <w:color w:val="2E74B5" w:themeColor="accent1" w:themeShade="BF"/>
                      <w:sz w:val="18"/>
                      <w:szCs w:val="18"/>
                    </w:rPr>
                    <w:t>rozliczania</w:t>
                  </w:r>
                  <w:proofErr w:type="spellEnd"/>
                  <w:r w:rsidR="003B4817" w:rsidRPr="00D92503">
                    <w:rPr>
                      <w:rFonts w:asciiTheme="minorHAnsi" w:hAnsiTheme="minorHAnsi" w:cstheme="minorHAnsi"/>
                      <w:i/>
                      <w:iCs/>
                      <w:color w:val="2E74B5" w:themeColor="accent1" w:themeShade="BF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B4817" w:rsidRPr="00D92503">
                    <w:rPr>
                      <w:rFonts w:asciiTheme="minorHAnsi" w:hAnsiTheme="minorHAnsi" w:cstheme="minorHAnsi"/>
                      <w:i/>
                      <w:iCs/>
                      <w:color w:val="2E74B5" w:themeColor="accent1" w:themeShade="BF"/>
                      <w:sz w:val="18"/>
                      <w:szCs w:val="18"/>
                    </w:rPr>
                    <w:t>wydatków</w:t>
                  </w:r>
                  <w:proofErr w:type="spellEnd"/>
                </w:p>
              </w:tc>
              <w:tc>
                <w:tcPr>
                  <w:tcW w:w="4423" w:type="dxa"/>
                  <w:shd w:val="clear" w:color="auto" w:fill="BFBFBF" w:themeFill="background1" w:themeFillShade="BF"/>
                </w:tcPr>
                <w:p w14:paraId="5394CA9D" w14:textId="6AF0CE60" w:rsidR="003F27D9" w:rsidRDefault="003F27D9" w:rsidP="003F27D9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Style w:val="Styl6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Typ projektu / </w:t>
                  </w:r>
                  <w:r w:rsidR="003B4817" w:rsidRPr="00D92503">
                    <w:rPr>
                      <w:rFonts w:asciiTheme="minorHAnsi" w:hAnsiTheme="minorHAnsi" w:cstheme="minorHAnsi"/>
                      <w:i/>
                      <w:iCs/>
                      <w:color w:val="2E74B5" w:themeColor="accent1" w:themeShade="BF"/>
                      <w:sz w:val="18"/>
                      <w:szCs w:val="18"/>
                    </w:rPr>
                    <w:t>T</w:t>
                  </w:r>
                  <w:r w:rsidRPr="00D92503">
                    <w:rPr>
                      <w:rFonts w:asciiTheme="minorHAnsi" w:hAnsiTheme="minorHAnsi" w:cstheme="minorHAnsi"/>
                      <w:i/>
                      <w:iCs/>
                      <w:color w:val="2E74B5" w:themeColor="accent1" w:themeShade="BF"/>
                      <w:sz w:val="18"/>
                      <w:szCs w:val="18"/>
                    </w:rPr>
                    <w:t>yp projektu</w:t>
                  </w:r>
                </w:p>
              </w:tc>
            </w:tr>
            <w:tr w:rsidR="00921D95" w:rsidRPr="008F2C27" w14:paraId="41475161" w14:textId="77777777" w:rsidTr="00921D95">
              <w:tc>
                <w:tcPr>
                  <w:tcW w:w="4418" w:type="dxa"/>
                  <w:shd w:val="clear" w:color="auto" w:fill="FFFFFF" w:themeFill="background1"/>
                </w:tcPr>
                <w:p w14:paraId="5396C79B" w14:textId="7A6A608B" w:rsidR="00921D95" w:rsidRPr="008F2C27" w:rsidRDefault="004C4D1B" w:rsidP="00921D95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Style w:val="Styl6"/>
                      </w:rPr>
                      <w:id w:val="-290063215"/>
                      <w:placeholder>
                        <w:docPart w:val="DefaultPlaceholder_-1854013438"/>
                      </w:placeholder>
                      <w:dropDownList>
                        <w:listItem w:displayText="Malé projekty zaměřené na drobnou infrastrukturu v cestovním ruchu" w:value="Malé projekty zaměřené na drobnou infrastrukturu v cestovním ruchu"/>
                        <w:listItem w:displayText="Małe projekty nastawione na małą infrastrukturę w turystyce" w:value="Małe projekty nastawione na małą infrastrukturę w turystyce"/>
                        <w:listItem w:displayText="Ostatní malé projekty" w:value="Ostatní malé projekty"/>
                        <w:listItem w:displayText="Pozostałe małe projekty" w:value="Pozostałe małe projekty"/>
                      </w:dropDownList>
                    </w:sdtPr>
                    <w:sdtEndPr>
                      <w:rPr>
                        <w:rStyle w:val="Styl6"/>
                      </w:rPr>
                    </w:sdtEndPr>
                    <w:sdtContent>
                      <w:r w:rsidR="003136B6">
                        <w:rPr>
                          <w:rStyle w:val="Styl6"/>
                        </w:rPr>
                        <w:t>Malé projekty zaměřené na drobnou infrastrukturu v cestovním ruchu</w:t>
                      </w:r>
                    </w:sdtContent>
                  </w:sdt>
                  <w:r w:rsidR="00921D95">
                    <w:rPr>
                      <w:rStyle w:val="Styl1"/>
                    </w:rPr>
                    <w:tab/>
                  </w:r>
                  <w:r w:rsidR="00921D95">
                    <w:rPr>
                      <w:rStyle w:val="Styl1"/>
                    </w:rPr>
                    <w:tab/>
                  </w:r>
                </w:p>
              </w:tc>
              <w:tc>
                <w:tcPr>
                  <w:tcW w:w="4423" w:type="dxa"/>
                  <w:shd w:val="clear" w:color="auto" w:fill="FFFFFF" w:themeFill="background1"/>
                </w:tcPr>
                <w:p w14:paraId="5A7478B3" w14:textId="77777777" w:rsidR="00921D95" w:rsidRPr="008F2C27" w:rsidRDefault="004C4D1B" w:rsidP="00921D95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Style w:val="Styl6"/>
                      </w:rPr>
                      <w:id w:val="-927113943"/>
                      <w:placeholder>
                        <w:docPart w:val="DefaultPlaceholder_1081868575"/>
                      </w:placeholder>
                      <w:dropDownList>
                        <w:listItem w:displayText="Projekty samostatně realizované" w:value="Projekty samostatně realizované"/>
                        <w:listItem w:displayText="Projekty realizowany samodzielnie" w:value="Projekty realizowany samodzielnie"/>
                        <w:listItem w:displayText="Projekty s Vedoucím partnerem" w:value="Projekty s Vedoucím partnerem"/>
                        <w:listItem w:displayText="Projekty z Partnerem Wiodącym" w:value="Projekty z Partnerem Wiodącym"/>
                      </w:dropDownList>
                    </w:sdtPr>
                    <w:sdtEndPr>
                      <w:rPr>
                        <w:rStyle w:val="Styl6"/>
                      </w:rPr>
                    </w:sdtEndPr>
                    <w:sdtContent>
                      <w:r w:rsidR="00921D95">
                        <w:rPr>
                          <w:rStyle w:val="Styl6"/>
                        </w:rPr>
                        <w:t>Projekty s Vedoucím partnerem</w:t>
                      </w:r>
                    </w:sdtContent>
                  </w:sdt>
                </w:p>
              </w:tc>
            </w:tr>
          </w:tbl>
          <w:p w14:paraId="6809D4B9" w14:textId="77777777" w:rsidR="0039060E" w:rsidRPr="008F2C27" w:rsidRDefault="0039060E" w:rsidP="0039060E">
            <w:pPr>
              <w:spacing w:before="120"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67077" w:rsidRPr="008F2C27" w14:paraId="45E55890" w14:textId="77777777" w:rsidTr="00965F0E">
        <w:trPr>
          <w:jc w:val="center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2155CD" w14:textId="3A53AF47" w:rsidR="002C416C" w:rsidRPr="008F2C27" w:rsidRDefault="005057E4" w:rsidP="003C6AD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CHECK LIST </w:t>
            </w:r>
            <w:r w:rsidR="00C070F3"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Kontrola Formálních náležitostí </w:t>
            </w:r>
            <w:r w:rsidR="002C416C"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993D33" w:rsidRPr="00D92503">
              <w:rPr>
                <w:rFonts w:asciiTheme="minorHAnsi" w:hAnsiTheme="minorHAnsi" w:cstheme="minorHAnsi"/>
                <w:b/>
                <w:bCs/>
                <w:i/>
                <w:iCs/>
                <w:caps/>
                <w:color w:val="2E74B5" w:themeColor="accent1" w:themeShade="BF"/>
                <w:sz w:val="18"/>
                <w:szCs w:val="18"/>
              </w:rPr>
              <w:t>Lista sprawdzająca</w:t>
            </w:r>
            <w:r w:rsidR="00993D33" w:rsidRPr="00D92503"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1" w:themeShade="BF"/>
                <w:sz w:val="18"/>
                <w:szCs w:val="18"/>
              </w:rPr>
              <w:t xml:space="preserve"> Kontrola </w:t>
            </w:r>
            <w:proofErr w:type="spellStart"/>
            <w:r w:rsidR="00993D33" w:rsidRPr="00D92503"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1" w:themeShade="BF"/>
                <w:sz w:val="18"/>
                <w:szCs w:val="18"/>
              </w:rPr>
              <w:t>wymogów</w:t>
            </w:r>
            <w:proofErr w:type="spellEnd"/>
            <w:r w:rsidR="00993D33" w:rsidRPr="00D92503"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993D33" w:rsidRPr="00D92503"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1" w:themeShade="BF"/>
                <w:sz w:val="18"/>
                <w:szCs w:val="18"/>
              </w:rPr>
              <w:t>formalnych</w:t>
            </w:r>
            <w:proofErr w:type="spellEnd"/>
          </w:p>
        </w:tc>
      </w:tr>
      <w:tr w:rsidR="00167077" w:rsidRPr="008F2C27" w14:paraId="4D3E0857" w14:textId="77777777" w:rsidTr="00BA442C">
        <w:trPr>
          <w:jc w:val="center"/>
        </w:trPr>
        <w:tc>
          <w:tcPr>
            <w:tcW w:w="1298" w:type="dxa"/>
            <w:shd w:val="clear" w:color="auto" w:fill="D9D9D9"/>
          </w:tcPr>
          <w:p w14:paraId="0A8363E8" w14:textId="77777777" w:rsidR="002C416C" w:rsidRPr="008F2C27" w:rsidRDefault="002B019D" w:rsidP="002B019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D9250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č./</w:t>
            </w:r>
            <w:proofErr w:type="spellStart"/>
            <w:r w:rsidRPr="000C7DAE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5789" w:type="dxa"/>
            <w:shd w:val="clear" w:color="auto" w:fill="D9D9D9"/>
          </w:tcPr>
          <w:p w14:paraId="6D9C7BB8" w14:textId="77777777" w:rsidR="002C416C" w:rsidRPr="008F2C27" w:rsidRDefault="002C416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D9250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Kritéria /</w:t>
            </w: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C7DAE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Kryteria</w:t>
            </w:r>
            <w:proofErr w:type="spellEnd"/>
          </w:p>
        </w:tc>
        <w:tc>
          <w:tcPr>
            <w:tcW w:w="1092" w:type="dxa"/>
            <w:shd w:val="clear" w:color="auto" w:fill="D9D9D9"/>
            <w:vAlign w:val="center"/>
          </w:tcPr>
          <w:p w14:paraId="274323C7" w14:textId="77777777" w:rsidR="002C416C" w:rsidRPr="008F2C27" w:rsidRDefault="002B019D" w:rsidP="00965F0E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92503">
              <w:rPr>
                <w:rFonts w:asciiTheme="minorHAnsi" w:hAnsiTheme="minorHAnsi" w:cstheme="minorHAnsi"/>
                <w:iCs/>
                <w:sz w:val="18"/>
                <w:szCs w:val="18"/>
              </w:rPr>
              <w:t>ANO/</w:t>
            </w:r>
            <w:r w:rsidRPr="000C7DAE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TAK</w:t>
            </w:r>
          </w:p>
        </w:tc>
        <w:tc>
          <w:tcPr>
            <w:tcW w:w="893" w:type="dxa"/>
            <w:gridSpan w:val="2"/>
            <w:shd w:val="clear" w:color="auto" w:fill="D9D9D9"/>
            <w:vAlign w:val="center"/>
          </w:tcPr>
          <w:p w14:paraId="55C04C5A" w14:textId="77777777" w:rsidR="002C416C" w:rsidRPr="008F2C27" w:rsidRDefault="002B019D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D92503">
              <w:rPr>
                <w:rFonts w:asciiTheme="minorHAnsi" w:hAnsiTheme="minorHAnsi" w:cstheme="minorHAnsi"/>
                <w:iCs/>
                <w:sz w:val="18"/>
                <w:szCs w:val="18"/>
              </w:rPr>
              <w:t>NE/</w:t>
            </w:r>
            <w:r w:rsidRPr="000C7DAE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NIE</w:t>
            </w:r>
          </w:p>
        </w:tc>
      </w:tr>
      <w:tr w:rsidR="00167077" w:rsidRPr="008F2C27" w14:paraId="4C2E279C" w14:textId="77777777" w:rsidTr="00BA442C">
        <w:trPr>
          <w:trHeight w:val="1068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5FD2BDCE" w14:textId="77777777" w:rsidR="002B019D" w:rsidRPr="008F2C27" w:rsidRDefault="00B55CC5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Zaškrtávací1" w:colFirst="0" w:colLast="0"/>
            <w:bookmarkStart w:id="1" w:name="Zaškrtávací7"/>
            <w:r w:rsidRPr="008F2C2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B019D"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2C87DA0" w14:textId="47D8A6C6" w:rsidR="009A3967" w:rsidRPr="008F2C27" w:rsidRDefault="00993D33" w:rsidP="00EA1215">
            <w:pPr>
              <w:spacing w:before="120" w:after="120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>P</w:t>
            </w:r>
            <w:proofErr w:type="spellStart"/>
            <w:r w:rsidRPr="008F2C27">
              <w:rPr>
                <w:rFonts w:asciiTheme="minorHAnsi" w:eastAsia="Calibri" w:hAnsiTheme="minorHAnsi" w:cstheme="minorHAnsi"/>
                <w:sz w:val="18"/>
                <w:szCs w:val="18"/>
              </w:rPr>
              <w:t>rojektová</w:t>
            </w:r>
            <w:proofErr w:type="spellEnd"/>
            <w:r w:rsidRPr="008F2C2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žádost (příloha v systému PDF) je podepsána platným elektronickým podpisem</w:t>
            </w: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583B4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statutárních zástupců/zástupce vedoucího partnera nebo osoby zmocněné k jejich zastupování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. /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Wniosek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projektowy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(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załącznik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PDF w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systemie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) jest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podpisany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ważnym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podpisem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elektronicznym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przedstawiciela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/i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statutowego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/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ych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partnera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wiodącego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lub osoby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upoważnionej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do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ich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reprezentowania</w:t>
            </w:r>
            <w:proofErr w:type="spellEnd"/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50882B48" w14:textId="77777777" w:rsidR="002B019D" w:rsidRPr="008F2C27" w:rsidRDefault="00EA1215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bookmarkStart w:id="2" w:name="Zaškrtávací8"/>
        <w:tc>
          <w:tcPr>
            <w:tcW w:w="882" w:type="dxa"/>
            <w:shd w:val="clear" w:color="auto" w:fill="auto"/>
            <w:vAlign w:val="center"/>
          </w:tcPr>
          <w:p w14:paraId="12F13FED" w14:textId="77777777" w:rsidR="002B019D" w:rsidRPr="008F2C27" w:rsidRDefault="002B019D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8F2C27" w:rsidRPr="008F2C27" w14:paraId="57F9FCD0" w14:textId="77777777" w:rsidTr="00D92503">
        <w:trPr>
          <w:trHeight w:val="736"/>
          <w:jc w:val="center"/>
        </w:trPr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27493" w14:textId="77777777" w:rsidR="008F2C27" w:rsidRPr="008F2C27" w:rsidRDefault="008F2C27" w:rsidP="008F2C2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EEA44" w14:textId="162EB1D3" w:rsidR="008F2C27" w:rsidRPr="008F2C27" w:rsidRDefault="00993D33" w:rsidP="00042B43">
            <w:pPr>
              <w:pStyle w:val="Default"/>
              <w:jc w:val="both"/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Jedná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se </w:t>
            </w:r>
            <w:r w:rsidRPr="008F2C27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o vhodného žadatele</w:t>
            </w:r>
            <w:r w:rsidR="00F47A97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</w:t>
            </w:r>
            <w:r w:rsidR="00F47A97" w:rsidRPr="006157FF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nebo jeho partnera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. / </w:t>
            </w:r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  <w:t>Wnioskodawca jest kwalifikowalny.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E1BC0" w14:textId="77777777" w:rsidR="008F2C27" w:rsidRPr="008F2C27" w:rsidRDefault="008F2C27" w:rsidP="008F2C2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B87EA" w14:textId="77777777" w:rsidR="008F2C27" w:rsidRPr="008F2C27" w:rsidRDefault="008F2C27" w:rsidP="008F2C2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A442C" w:rsidRPr="008F2C27" w14:paraId="5F5F9B42" w14:textId="77777777" w:rsidTr="00D92503">
        <w:trPr>
          <w:trHeight w:val="846"/>
          <w:jc w:val="center"/>
        </w:trPr>
        <w:tc>
          <w:tcPr>
            <w:tcW w:w="1298" w:type="dxa"/>
            <w:shd w:val="clear" w:color="auto" w:fill="FFFFFF" w:themeFill="background1"/>
            <w:vAlign w:val="center"/>
          </w:tcPr>
          <w:p w14:paraId="7B0D04DB" w14:textId="6B8E6DCD" w:rsidR="00BA442C" w:rsidRDefault="00BA442C" w:rsidP="00BA44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FFFFFF" w:themeFill="background1"/>
            <w:vAlign w:val="center"/>
          </w:tcPr>
          <w:p w14:paraId="3D804610" w14:textId="21F94F73" w:rsidR="00BA442C" w:rsidRPr="00C73FBE" w:rsidRDefault="005B6434" w:rsidP="000230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73FBE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Nepřekračuje rozpočet stanovené limity (viz kap. </w:t>
            </w:r>
            <w:r w:rsidR="005A3222" w:rsidRPr="00F96728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1.6 </w:t>
            </w:r>
            <w:r w:rsidRPr="00F96728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</w:t>
            </w:r>
            <w:r w:rsidR="00096310" w:rsidRPr="00F96728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Směrnice pro žadatele</w:t>
            </w:r>
            <w:r w:rsidRPr="00F96728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).</w:t>
            </w:r>
            <w:r w:rsidR="003B4817" w:rsidRPr="00F96728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/ </w:t>
            </w:r>
            <w:r w:rsidR="003B4817"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  <w:t xml:space="preserve">Budżet nie przekracza określonego progu (patrz rozdz. </w:t>
            </w:r>
            <w:r w:rsidR="005A3222"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  <w:t>1.6</w:t>
            </w:r>
            <w:r w:rsidR="003B4817"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  <w:t xml:space="preserve"> </w:t>
            </w:r>
            <w:r w:rsidR="00096310"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  <w:t>Wytyczne dla wnioskodawcy</w:t>
            </w:r>
            <w:r w:rsidR="003B4817"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  <w:t>)</w:t>
            </w: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7D0C9B11" w14:textId="22DCA38F" w:rsidR="00BA442C" w:rsidRPr="008F2C27" w:rsidRDefault="00BA442C" w:rsidP="00BA44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67A5D169" w14:textId="057B6C23" w:rsidR="00BA442C" w:rsidRPr="008F2C27" w:rsidRDefault="00BA442C" w:rsidP="00BA44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B6434" w:rsidRPr="008F2C27" w14:paraId="1504B6D2" w14:textId="77777777" w:rsidTr="00D92503">
        <w:trPr>
          <w:trHeight w:val="688"/>
          <w:jc w:val="center"/>
        </w:trPr>
        <w:tc>
          <w:tcPr>
            <w:tcW w:w="1298" w:type="dxa"/>
            <w:shd w:val="clear" w:color="auto" w:fill="FFFFFF" w:themeFill="background1"/>
            <w:vAlign w:val="center"/>
          </w:tcPr>
          <w:p w14:paraId="5FF73FBF" w14:textId="38E41F19" w:rsidR="005B6434" w:rsidRDefault="005B6434" w:rsidP="00C73FB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C73FB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FFFFFF" w:themeFill="background1"/>
            <w:vAlign w:val="center"/>
          </w:tcPr>
          <w:p w14:paraId="2B557EFE" w14:textId="7469BDAD" w:rsidR="005B6434" w:rsidRPr="00C73FBE" w:rsidRDefault="005B6434" w:rsidP="000230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73FBE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Byla zvolena správná metoda ZMV.</w:t>
            </w:r>
            <w:r w:rsidR="003B4817" w:rsidRPr="00C73FBE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/ </w:t>
            </w:r>
            <w:r w:rsidR="003B4817"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  <w:t>Wybrano prawidłową metodę UMR</w:t>
            </w: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09F5B2BD" w14:textId="373CA9B8" w:rsidR="005B6434" w:rsidRPr="008F2C27" w:rsidRDefault="005B6434" w:rsidP="005B6434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1D6B5AF" w14:textId="2D47B8E2" w:rsidR="005B6434" w:rsidRPr="008F2C27" w:rsidRDefault="005B6434" w:rsidP="005B6434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A44FC" w:rsidRPr="008F2C27" w14:paraId="5FF43932" w14:textId="77777777" w:rsidTr="00D92503">
        <w:trPr>
          <w:trHeight w:val="854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2C64AB7A" w14:textId="17F658E8" w:rsidR="004A44FC" w:rsidRPr="008F2C27" w:rsidRDefault="005B6434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A44F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D134116" w14:textId="1FA996F3" w:rsidR="004A44FC" w:rsidRPr="008F2C27" w:rsidRDefault="00993D33" w:rsidP="004A44FC">
            <w:pPr>
              <w:pStyle w:val="Default"/>
              <w:jc w:val="both"/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pPr>
            <w:r w:rsidRPr="006C79FB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V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projektové </w:t>
            </w:r>
            <w:r w:rsidRPr="006C79FB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žádosti jsou vyplněna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</w:t>
            </w:r>
            <w:r w:rsidRPr="00A85D2A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>dvojjazyčně</w:t>
            </w:r>
            <w:r w:rsidRPr="006C79FB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všechna relevantní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pole. / </w:t>
            </w:r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  <w:t>We wniosku projektowym wypełniono w dwóch językach wszystkie odpowiednie pola.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56B4B3B2" w14:textId="77777777" w:rsidR="004A44FC" w:rsidRPr="008F2C27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D5E912C" w14:textId="77777777" w:rsidR="004A44FC" w:rsidRPr="008F2C27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A44FC" w:rsidRPr="008F2C27" w14:paraId="12A648C9" w14:textId="77777777" w:rsidTr="00BA442C">
        <w:trPr>
          <w:trHeight w:val="1070"/>
          <w:jc w:val="center"/>
        </w:trPr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328E1" w14:textId="5E8F15FC" w:rsidR="004A44FC" w:rsidRPr="008F2C27" w:rsidRDefault="005B6434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A44F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400EE" w14:textId="618059BE" w:rsidR="004A44FC" w:rsidRPr="008F2C27" w:rsidRDefault="00993D33" w:rsidP="004A44FC">
            <w:pPr>
              <w:pStyle w:val="Default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pPr>
            <w:r w:rsidRPr="00A0163B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Jsou předloženy všechny požadované přílohy a splňují formální požadavky na úplnost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(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Ž</w:t>
            </w:r>
            <w:r w:rsidRPr="009C1852">
              <w:rPr>
                <w:rFonts w:ascii="Calibri" w:eastAsia="Calibri" w:hAnsi="Calibri" w:cs="Calibri"/>
                <w:color w:val="auto"/>
                <w:sz w:val="18"/>
                <w:szCs w:val="18"/>
              </w:rPr>
              <w:t>adatel/partneři předložili všechny požadované přílohy a splňují formální požadavky na úplnost, které vyplývají z charakteru projektu či typu žadatele/partnera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.).</w:t>
            </w:r>
            <w:r w:rsidRPr="00CC66DD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/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Złożono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wszystkie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wymagane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załączniki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i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spełniają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one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wymogi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formalne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w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zakresie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kompletności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(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wnioskodawca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/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partnerzy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złożyli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wszystkie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wymagane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załączniki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i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spełniają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one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wymogi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formalne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w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zakresie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kompletności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wynikające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z charakteru projektu lub typu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wnioskodawcy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/partnera).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45EFD" w14:textId="77777777" w:rsidR="004A44FC" w:rsidRPr="008F2C27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CD00C" w14:textId="77777777" w:rsidR="004A44FC" w:rsidRPr="008F2C27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C3647" w:rsidRPr="008F2C27" w14:paraId="2B377BA2" w14:textId="77777777" w:rsidTr="00214FB3">
        <w:trPr>
          <w:trHeight w:val="1070"/>
          <w:jc w:val="center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EFE35" w14:textId="77777777" w:rsidR="000C3647" w:rsidRDefault="000C3647" w:rsidP="000C3647">
            <w:pPr>
              <w:spacing w:before="120" w:after="1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C3647">
              <w:rPr>
                <w:rFonts w:asciiTheme="minorHAnsi" w:hAnsiTheme="minorHAnsi" w:cstheme="minorHAnsi"/>
                <w:sz w:val="18"/>
                <w:szCs w:val="18"/>
              </w:rPr>
              <w:t xml:space="preserve">Komentář/ </w:t>
            </w:r>
            <w:proofErr w:type="spellStart"/>
            <w:r w:rsidRPr="00D92503"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</w:rPr>
              <w:t>Komentarz</w:t>
            </w:r>
            <w:proofErr w:type="spellEnd"/>
            <w:r w:rsidRPr="00D92503"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</w:rPr>
              <w:t>:</w:t>
            </w:r>
          </w:p>
          <w:p w14:paraId="17644059" w14:textId="77777777" w:rsidR="000230B3" w:rsidRDefault="000230B3" w:rsidP="000C3647">
            <w:pPr>
              <w:spacing w:before="120" w:after="1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B88E4B" w14:textId="1D03643F" w:rsidR="000C3647" w:rsidRPr="008F2C27" w:rsidRDefault="000C3647" w:rsidP="00D92503">
            <w:pPr>
              <w:spacing w:before="120" w:after="1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48BD" w:rsidRPr="008F2C27" w14:paraId="739C56CC" w14:textId="77777777" w:rsidTr="00144A00">
        <w:trPr>
          <w:trHeight w:val="517"/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14:paraId="1042F421" w14:textId="21FDBF83" w:rsidR="009048BD" w:rsidRPr="008F2C27" w:rsidRDefault="009048BD" w:rsidP="009048B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CHECK LIST Kontrola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Přijatelnosti</w:t>
            </w:r>
            <w:r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/ </w:t>
            </w:r>
            <w:r w:rsidR="00993D33" w:rsidRPr="00D92503">
              <w:rPr>
                <w:rFonts w:asciiTheme="minorHAnsi" w:hAnsiTheme="minorHAnsi" w:cstheme="minorHAnsi"/>
                <w:b/>
                <w:bCs/>
                <w:i/>
                <w:iCs/>
                <w:caps/>
                <w:color w:val="2E74B5" w:themeColor="accent1" w:themeShade="BF"/>
                <w:sz w:val="18"/>
                <w:szCs w:val="18"/>
              </w:rPr>
              <w:t>Lista sprawdzająca</w:t>
            </w:r>
            <w:r w:rsidR="00993D33" w:rsidRPr="00D92503"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1" w:themeShade="BF"/>
                <w:sz w:val="18"/>
                <w:szCs w:val="18"/>
              </w:rPr>
              <w:t xml:space="preserve"> Kontrola </w:t>
            </w:r>
            <w:proofErr w:type="spellStart"/>
            <w:r w:rsidR="00993D33" w:rsidRPr="00D92503"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1" w:themeShade="BF"/>
                <w:sz w:val="18"/>
                <w:szCs w:val="18"/>
              </w:rPr>
              <w:t>kwalifikowalności</w:t>
            </w:r>
            <w:proofErr w:type="spellEnd"/>
          </w:p>
        </w:tc>
      </w:tr>
      <w:tr w:rsidR="009048BD" w:rsidRPr="008F2C27" w14:paraId="27FBE185" w14:textId="77777777" w:rsidTr="00D92503">
        <w:trPr>
          <w:trHeight w:val="282"/>
          <w:jc w:val="center"/>
        </w:trPr>
        <w:tc>
          <w:tcPr>
            <w:tcW w:w="1298" w:type="dxa"/>
            <w:shd w:val="clear" w:color="auto" w:fill="D9D9D9" w:themeFill="background1" w:themeFillShade="D9"/>
          </w:tcPr>
          <w:p w14:paraId="4FBAD4E2" w14:textId="77777777" w:rsidR="009048BD" w:rsidRPr="008F2C27" w:rsidRDefault="009048BD" w:rsidP="009048B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D92503">
              <w:rPr>
                <w:rFonts w:ascii="Calibri" w:hAnsi="Calibri" w:cs="Calibri"/>
                <w:bCs/>
                <w:iCs/>
                <w:sz w:val="18"/>
                <w:szCs w:val="18"/>
              </w:rPr>
              <w:t>č./</w:t>
            </w:r>
            <w:proofErr w:type="spellStart"/>
            <w:r w:rsidRPr="00830EFC">
              <w:rPr>
                <w:rFonts w:ascii="Calibri" w:hAnsi="Calibri" w:cs="Calibri"/>
                <w:bCs/>
                <w:i/>
                <w:color w:val="0070C0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5789" w:type="dxa"/>
            <w:shd w:val="clear" w:color="auto" w:fill="D9D9D9" w:themeFill="background1" w:themeFillShade="D9"/>
          </w:tcPr>
          <w:p w14:paraId="4D85B6D8" w14:textId="77777777" w:rsidR="009048BD" w:rsidRPr="008F2C27" w:rsidRDefault="009048BD" w:rsidP="009048B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D9250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Kritéria /</w:t>
            </w: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30EFC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Kryteria</w:t>
            </w:r>
            <w:proofErr w:type="spellEnd"/>
          </w:p>
        </w:tc>
        <w:tc>
          <w:tcPr>
            <w:tcW w:w="1103" w:type="dxa"/>
            <w:gridSpan w:val="2"/>
            <w:shd w:val="clear" w:color="auto" w:fill="D9D9D9" w:themeFill="background1" w:themeFillShade="D9"/>
            <w:vAlign w:val="center"/>
          </w:tcPr>
          <w:p w14:paraId="1DC46705" w14:textId="77777777" w:rsidR="009048BD" w:rsidRPr="008F2C27" w:rsidRDefault="009048BD" w:rsidP="009048BD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92503">
              <w:rPr>
                <w:rFonts w:asciiTheme="minorHAnsi" w:hAnsiTheme="minorHAnsi" w:cstheme="minorHAnsi"/>
                <w:iCs/>
                <w:sz w:val="18"/>
                <w:szCs w:val="18"/>
              </w:rPr>
              <w:t>ANO/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TAK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12B0E989" w14:textId="77777777" w:rsidR="009048BD" w:rsidRPr="008F2C27" w:rsidRDefault="009048BD" w:rsidP="009048B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D92503">
              <w:rPr>
                <w:rFonts w:asciiTheme="minorHAnsi" w:hAnsiTheme="minorHAnsi" w:cstheme="minorHAnsi"/>
                <w:iCs/>
                <w:sz w:val="18"/>
                <w:szCs w:val="18"/>
              </w:rPr>
              <w:t>NE/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NIE</w:t>
            </w:r>
          </w:p>
        </w:tc>
      </w:tr>
      <w:tr w:rsidR="00630AC3" w:rsidRPr="008F2C27" w14:paraId="12D544BE" w14:textId="77777777" w:rsidTr="00BA442C">
        <w:trPr>
          <w:trHeight w:val="1070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0507805D" w14:textId="77777777" w:rsidR="00630AC3" w:rsidRPr="008F2C27" w:rsidRDefault="00630AC3" w:rsidP="00630AC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BD4297C" w14:textId="0372C852" w:rsidR="00630AC3" w:rsidRPr="00630AC3" w:rsidRDefault="00135DB4" w:rsidP="00594E54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630AC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Projekt svým zaměřením naplňuje minimálně jeden z cílů FMP v Euroregionu </w:t>
            </w:r>
            <w:r w:rsidR="005A3222" w:rsidRPr="00F96728">
              <w:rPr>
                <w:rFonts w:asciiTheme="minorHAnsi" w:hAnsiTheme="minorHAnsi" w:cstheme="minorHAnsi"/>
                <w:noProof/>
                <w:sz w:val="18"/>
                <w:szCs w:val="18"/>
              </w:rPr>
              <w:t>Praděd</w:t>
            </w:r>
            <w:r w:rsidRPr="00F96728"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  <w:r w:rsidRPr="00F96728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Projekt </w:t>
            </w:r>
            <w:proofErr w:type="spellStart"/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swoim</w:t>
            </w:r>
            <w:proofErr w:type="spellEnd"/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zakresem</w:t>
            </w:r>
            <w:proofErr w:type="spellEnd"/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wpisuje</w:t>
            </w:r>
            <w:proofErr w:type="spellEnd"/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się</w:t>
            </w:r>
            <w:proofErr w:type="spellEnd"/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gramStart"/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</w:t>
            </w:r>
            <w:proofErr w:type="gramEnd"/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co </w:t>
            </w:r>
            <w:proofErr w:type="spellStart"/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najmniej</w:t>
            </w:r>
            <w:proofErr w:type="spellEnd"/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jeden cel FMP w </w:t>
            </w:r>
            <w:proofErr w:type="spellStart"/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Euroregionie</w:t>
            </w:r>
            <w:proofErr w:type="spellEnd"/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r w:rsidR="005A3222"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Praděd</w:t>
            </w:r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5482847" w14:textId="77777777" w:rsidR="00630AC3" w:rsidRPr="008F2C27" w:rsidRDefault="00630AC3" w:rsidP="00630AC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C3E0868" w14:textId="77777777" w:rsidR="00630AC3" w:rsidRPr="008F2C27" w:rsidRDefault="00630AC3" w:rsidP="00630AC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bookmarkEnd w:id="0"/>
      <w:bookmarkEnd w:id="1"/>
      <w:tr w:rsidR="00167077" w:rsidRPr="008F2C27" w14:paraId="219EFAC8" w14:textId="77777777" w:rsidTr="00D92503">
        <w:trPr>
          <w:trHeight w:val="1315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1ABAE107" w14:textId="77777777" w:rsidR="002C416C" w:rsidRPr="008F2C27" w:rsidRDefault="00033058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C416C"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E577F45" w14:textId="6EF4F27A" w:rsidR="00DB05E1" w:rsidRPr="00415C00" w:rsidRDefault="00135DB4" w:rsidP="000330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Žadatel/</w:t>
            </w:r>
            <w:r w:rsidRPr="00033058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Vedoucí partner má minimálně 1 partnera na druhé straně hranice (netýká se Evropského seskupení pro územní spolupráci) a všichni partneři jsou způsobilí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Pr="00033058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/ </w:t>
            </w:r>
            <w:r w:rsidRPr="00D92503">
              <w:rPr>
                <w:rFonts w:asciiTheme="minorHAnsi" w:hAnsiTheme="minorHAnsi" w:cstheme="minorHAnsi"/>
                <w:i/>
                <w:iCs/>
                <w:noProof/>
                <w:color w:val="2E74B5" w:themeColor="accent1" w:themeShade="BF"/>
                <w:sz w:val="18"/>
                <w:szCs w:val="18"/>
              </w:rPr>
              <w:t>Wnioskodawca/Partner wiodący ma co najmniej 1 partnera po drugiej stronie granicy (nie dotyczy europejskiego ugrupowania współpracy terytorialnej) i wszyscy partnerzy są kwalifikowalni.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DBA369C" w14:textId="77777777" w:rsidR="002C416C" w:rsidRPr="008F2C27" w:rsidRDefault="00E97FE2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  <w:bookmarkStart w:id="4" w:name="Zaškrtávací11"/>
        <w:tc>
          <w:tcPr>
            <w:tcW w:w="882" w:type="dxa"/>
            <w:shd w:val="clear" w:color="auto" w:fill="auto"/>
            <w:vAlign w:val="center"/>
          </w:tcPr>
          <w:p w14:paraId="7BCDCF84" w14:textId="77777777" w:rsidR="002C416C" w:rsidRPr="008F2C27" w:rsidRDefault="002C416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167077" w:rsidRPr="008F2C27" w14:paraId="1AFB0D07" w14:textId="77777777" w:rsidTr="00D92503">
        <w:trPr>
          <w:trHeight w:val="1263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6B079FFF" w14:textId="77777777" w:rsidR="00B94315" w:rsidRPr="008F2C27" w:rsidRDefault="0092634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B94315"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E91F592" w14:textId="61CA4862" w:rsidR="00613EC7" w:rsidRPr="00415C00" w:rsidRDefault="00040F95" w:rsidP="00042B4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Projekt </w:t>
            </w:r>
            <w:r w:rsidR="00DB4E6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splňuje </w:t>
            </w: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>alespoň 3 ze 4 kritérií  přeshraniční spolupráce (u projektů s vedoucím partn</w:t>
            </w:r>
            <w:r w:rsidR="00DB4E69">
              <w:rPr>
                <w:rFonts w:asciiTheme="minorHAnsi" w:hAnsiTheme="minorHAnsi" w:cstheme="minorHAnsi"/>
                <w:noProof/>
                <w:sz w:val="18"/>
                <w:szCs w:val="18"/>
              </w:rPr>
              <w:t>e</w:t>
            </w: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rem jsou </w:t>
            </w:r>
            <w:r w:rsidR="00DB4E6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splněna </w:t>
            </w: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všechna 4 kritéria)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. / </w:t>
            </w:r>
            <w:r w:rsidR="00DB4E69" w:rsidRPr="00D92503">
              <w:rPr>
                <w:rFonts w:asciiTheme="minorHAnsi" w:hAnsiTheme="minorHAnsi" w:cstheme="minorHAnsi"/>
                <w:i/>
                <w:iCs/>
                <w:noProof/>
                <w:color w:val="2E74B5" w:themeColor="accent1" w:themeShade="BF"/>
                <w:sz w:val="18"/>
                <w:szCs w:val="18"/>
              </w:rPr>
              <w:t xml:space="preserve">Projekt spełnia </w:t>
            </w:r>
            <w:r w:rsidRPr="00D92503">
              <w:rPr>
                <w:rFonts w:asciiTheme="minorHAnsi" w:hAnsiTheme="minorHAnsi" w:cstheme="minorHAnsi"/>
                <w:i/>
                <w:iCs/>
                <w:noProof/>
                <w:color w:val="2E74B5" w:themeColor="accent1" w:themeShade="BF"/>
                <w:sz w:val="18"/>
                <w:szCs w:val="18"/>
              </w:rPr>
              <w:t xml:space="preserve">co najmniej 3 z 4 kryteriów współpracy transgranicznej (w przypadku projektów z partnerem wiodącym </w:t>
            </w:r>
            <w:r w:rsidR="00DB4E69" w:rsidRPr="00D92503">
              <w:rPr>
                <w:rFonts w:asciiTheme="minorHAnsi" w:hAnsiTheme="minorHAnsi" w:cstheme="minorHAnsi"/>
                <w:i/>
                <w:iCs/>
                <w:noProof/>
                <w:color w:val="2E74B5" w:themeColor="accent1" w:themeShade="BF"/>
                <w:sz w:val="18"/>
                <w:szCs w:val="18"/>
              </w:rPr>
              <w:t xml:space="preserve"> spełnione</w:t>
            </w:r>
            <w:r w:rsidR="000C3647" w:rsidRPr="00D92503">
              <w:rPr>
                <w:rFonts w:asciiTheme="minorHAnsi" w:hAnsiTheme="minorHAnsi" w:cstheme="minorHAnsi"/>
                <w:i/>
                <w:iCs/>
                <w:noProof/>
                <w:color w:val="2E74B5" w:themeColor="accent1" w:themeShade="BF"/>
                <w:sz w:val="18"/>
                <w:szCs w:val="18"/>
              </w:rPr>
              <w:t xml:space="preserve">są </w:t>
            </w:r>
            <w:r w:rsidRPr="00D92503">
              <w:rPr>
                <w:rFonts w:asciiTheme="minorHAnsi" w:hAnsiTheme="minorHAnsi" w:cstheme="minorHAnsi"/>
                <w:i/>
                <w:iCs/>
                <w:noProof/>
                <w:color w:val="2E74B5" w:themeColor="accent1" w:themeShade="BF"/>
                <w:sz w:val="18"/>
                <w:szCs w:val="18"/>
              </w:rPr>
              <w:t>wszystkie 4 kryteria).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086A64C" w14:textId="77777777" w:rsidR="00B94315" w:rsidRPr="008F2C27" w:rsidRDefault="001D3E2D" w:rsidP="009613C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8A69DA8" w14:textId="77777777" w:rsidR="00B94315" w:rsidRPr="008F2C27" w:rsidRDefault="00B94315" w:rsidP="009613C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67077" w:rsidRPr="008F2C27" w14:paraId="60D57C02" w14:textId="77777777" w:rsidTr="00D92503">
        <w:trPr>
          <w:trHeight w:val="1126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2C2F7499" w14:textId="77777777" w:rsidR="00B94315" w:rsidRPr="008F2C27" w:rsidRDefault="0092634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B94315"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398EE1F" w14:textId="36208F2D" w:rsidR="00613EC7" w:rsidRPr="00415C00" w:rsidRDefault="00040F95" w:rsidP="00C80FC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>Projekt neodporuje  příslušné legislativě (národní, EU)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-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  <w:r w:rsidRPr="00C80FC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na základě přiloženého Čestného prohlášení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/ </w:t>
            </w:r>
            <w:r w:rsidRPr="00D92503">
              <w:rPr>
                <w:rFonts w:asciiTheme="minorHAnsi" w:hAnsiTheme="minorHAnsi" w:cstheme="minorHAnsi"/>
                <w:i/>
                <w:iCs/>
                <w:noProof/>
                <w:color w:val="2E74B5" w:themeColor="accent1" w:themeShade="BF"/>
                <w:sz w:val="18"/>
                <w:szCs w:val="18"/>
              </w:rPr>
              <w:t>Projekt nie jest sprzeczny z właściwymi przepisami prawa (krajowego, unijnego) - na podstawie załączonego oświadczenia.</w:t>
            </w:r>
            <w:r w:rsidRPr="00D92503">
              <w:rPr>
                <w:rFonts w:asciiTheme="minorHAnsi" w:hAnsiTheme="minorHAnsi" w:cstheme="minorHAnsi"/>
                <w:noProof/>
                <w:color w:val="2E74B5" w:themeColor="accent1" w:themeShade="BF"/>
                <w:sz w:val="18"/>
                <w:szCs w:val="18"/>
              </w:rPr>
              <w:t xml:space="preserve">  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0CF3DB41" w14:textId="77777777" w:rsidR="00B94315" w:rsidRPr="008F2C27" w:rsidRDefault="00C80FC6" w:rsidP="009613C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22F04BD" w14:textId="77777777" w:rsidR="00B94315" w:rsidRPr="008F2C27" w:rsidRDefault="00B94315" w:rsidP="009613C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80FC6" w:rsidRPr="008F2C27" w14:paraId="69E03FB4" w14:textId="77777777" w:rsidTr="00D92503">
        <w:trPr>
          <w:trHeight w:val="3254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79033F27" w14:textId="77777777" w:rsidR="00C80FC6" w:rsidRPr="008F2C27" w:rsidRDefault="00B62AA6" w:rsidP="00C80FC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C80FC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1A327C2" w14:textId="77777777" w:rsidR="00040F95" w:rsidRPr="00C80FC6" w:rsidRDefault="00040F95" w:rsidP="000230B3">
            <w:pPr>
              <w:pStyle w:val="Default"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Projekt nemá dvojí financování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- </w:t>
            </w:r>
          </w:p>
          <w:p w14:paraId="5B391358" w14:textId="77777777" w:rsidR="00040F95" w:rsidRDefault="00040F95" w:rsidP="000230B3">
            <w:pPr>
              <w:pStyle w:val="Default"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na základě přiloženého Čestného prohlášení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</w:p>
          <w:p w14:paraId="37A7F6F4" w14:textId="77777777" w:rsidR="00040F95" w:rsidRPr="00C80FC6" w:rsidRDefault="00040F95" w:rsidP="000230B3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a projektu nepodílí prostředky z jiného programu financovaného z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 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EU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</w:p>
          <w:p w14:paraId="41B9BC44" w14:textId="77777777" w:rsidR="00040F95" w:rsidRDefault="00040F95" w:rsidP="00D92503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a výdaje refundované z ERDF a státního rozpočtu ČR a PR nebyl přiznán žádný jiný finanční příspěvek z národních veřejných zdrojů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/ </w:t>
            </w:r>
          </w:p>
          <w:p w14:paraId="0D785D70" w14:textId="77777777" w:rsidR="00040F95" w:rsidRPr="00D92503" w:rsidRDefault="00040F95" w:rsidP="00D92503">
            <w:pPr>
              <w:pStyle w:val="Default"/>
              <w:ind w:left="-57"/>
              <w:jc w:val="both"/>
              <w:rPr>
                <w:rFonts w:asciiTheme="minorHAnsi" w:hAnsiTheme="minorHAnsi" w:cstheme="minorHAnsi"/>
                <w:i/>
                <w:iCs/>
                <w:noProof/>
                <w:color w:val="2E74B5" w:themeColor="accent1" w:themeShade="BF"/>
                <w:sz w:val="18"/>
                <w:szCs w:val="18"/>
              </w:rPr>
            </w:pPr>
            <w:r w:rsidRPr="00D92503">
              <w:rPr>
                <w:rFonts w:asciiTheme="minorHAnsi" w:hAnsiTheme="minorHAnsi" w:cstheme="minorHAnsi"/>
                <w:i/>
                <w:iCs/>
                <w:noProof/>
                <w:color w:val="2E74B5" w:themeColor="accent1" w:themeShade="BF"/>
                <w:sz w:val="18"/>
                <w:szCs w:val="18"/>
              </w:rPr>
              <w:t>Projekt nie posiada podwójnego finansowania -</w:t>
            </w:r>
          </w:p>
          <w:p w14:paraId="5DA55845" w14:textId="77777777" w:rsidR="00040F95" w:rsidRPr="00D92503" w:rsidRDefault="00040F95" w:rsidP="00D92503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i/>
                <w:iCs/>
                <w:noProof/>
                <w:color w:val="2E74B5" w:themeColor="accent1" w:themeShade="BF"/>
                <w:sz w:val="18"/>
                <w:szCs w:val="18"/>
              </w:rPr>
            </w:pPr>
            <w:r w:rsidRPr="00D92503">
              <w:rPr>
                <w:rFonts w:asciiTheme="minorHAnsi" w:hAnsiTheme="minorHAnsi" w:cstheme="minorHAnsi"/>
                <w:i/>
                <w:iCs/>
                <w:noProof/>
                <w:color w:val="2E74B5" w:themeColor="accent1" w:themeShade="BF"/>
                <w:sz w:val="18"/>
                <w:szCs w:val="18"/>
              </w:rPr>
              <w:t xml:space="preserve">na podstawie załączonego oświadczenia. </w:t>
            </w:r>
          </w:p>
          <w:p w14:paraId="2B382CF4" w14:textId="77777777" w:rsidR="00040F95" w:rsidRPr="00D92503" w:rsidRDefault="00040F95" w:rsidP="00D92503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i/>
                <w:iCs/>
                <w:noProof/>
                <w:color w:val="2E74B5" w:themeColor="accent1" w:themeShade="BF"/>
                <w:sz w:val="18"/>
                <w:szCs w:val="18"/>
              </w:rPr>
            </w:pPr>
            <w:r w:rsidRPr="00D92503">
              <w:rPr>
                <w:rFonts w:asciiTheme="minorHAnsi" w:hAnsiTheme="minorHAnsi" w:cstheme="minorHAnsi"/>
                <w:i/>
                <w:iCs/>
                <w:noProof/>
                <w:color w:val="2E74B5" w:themeColor="accent1" w:themeShade="BF"/>
                <w:sz w:val="18"/>
                <w:szCs w:val="18"/>
              </w:rPr>
              <w:t xml:space="preserve">Projekt nie jest finansowany z żadnego innego programu finansowanego ze środków UE. </w:t>
            </w:r>
          </w:p>
          <w:p w14:paraId="2440DC36" w14:textId="252156F9" w:rsidR="00C80FC6" w:rsidRPr="008F2C27" w:rsidRDefault="00040F95" w:rsidP="000230B3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92503">
              <w:rPr>
                <w:rFonts w:asciiTheme="minorHAnsi" w:hAnsiTheme="minorHAnsi" w:cstheme="minorHAnsi"/>
                <w:i/>
                <w:iCs/>
                <w:noProof/>
                <w:color w:val="2E74B5" w:themeColor="accent1" w:themeShade="BF"/>
                <w:sz w:val="18"/>
                <w:szCs w:val="18"/>
              </w:rPr>
              <w:t>Na wydatki refundowane z EFRR i budżetu państwa RCz i PR nie przyznano żadnego innego wkładu finansowego z krajowych źródeł publicznych.</w:t>
            </w:r>
            <w:r w:rsidR="009179D2" w:rsidRPr="00D92503">
              <w:rPr>
                <w:rFonts w:asciiTheme="minorHAnsi" w:hAnsiTheme="minorHAnsi" w:cstheme="minorHAnsi"/>
                <w:i/>
                <w:iCs/>
                <w:noProof/>
                <w:color w:val="2E74B5" w:themeColor="accent1" w:themeShade="BF"/>
                <w:sz w:val="18"/>
                <w:szCs w:val="18"/>
              </w:rPr>
              <w:t>.</w:t>
            </w:r>
            <w:r w:rsidR="00C80FC6" w:rsidRPr="00D92503">
              <w:rPr>
                <w:rFonts w:asciiTheme="minorHAnsi" w:hAnsiTheme="minorHAnsi" w:cstheme="minorHAnsi"/>
                <w:noProof/>
                <w:color w:val="2E74B5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74CC002" w14:textId="77777777" w:rsidR="00C80FC6" w:rsidRPr="008F2C27" w:rsidRDefault="00C80FC6" w:rsidP="00C80FC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66EF601" w14:textId="77777777" w:rsidR="00C80FC6" w:rsidRPr="008F2C27" w:rsidRDefault="00C80FC6" w:rsidP="00C80FC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95D8D" w:rsidRPr="008F2C27" w14:paraId="5E7E07F8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5AF8D732" w14:textId="77777777" w:rsidR="00B95D8D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6BDDB99" w14:textId="77777777" w:rsidR="000230B3" w:rsidRDefault="000230B3" w:rsidP="000230B3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743FAA1C" w14:textId="66B33111" w:rsidR="000230B3" w:rsidRDefault="00B95D8D" w:rsidP="000230B3">
            <w:pPr>
              <w:pStyle w:val="Default"/>
              <w:jc w:val="both"/>
              <w:rPr>
                <w:rFonts w:ascii="Calibri" w:hAnsi="Calibri" w:cs="Calibri"/>
                <w:i/>
                <w:iCs/>
                <w:noProof/>
                <w:color w:val="2E74B5" w:themeColor="accent1" w:themeShade="BF"/>
                <w:sz w:val="18"/>
                <w:szCs w:val="18"/>
              </w:rPr>
            </w:pPr>
            <w:r w:rsidRPr="00B95D8D">
              <w:rPr>
                <w:rFonts w:ascii="Calibri" w:hAnsi="Calibri" w:cs="Calibri"/>
                <w:noProof/>
                <w:sz w:val="18"/>
                <w:szCs w:val="18"/>
              </w:rPr>
              <w:t>Vedoucí partner i ostatní partneři nemají žádné závazky vůči orgánům veřejné správy po lhůtě splatnosti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- </w:t>
            </w:r>
            <w:r w:rsidRPr="00B95D8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na základě přiloženého Čestného prohlášení</w:t>
            </w:r>
            <w:r w:rsidR="00042B43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B95D8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 w:rsidRPr="00B95D8D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0230B3">
              <w:rPr>
                <w:rFonts w:ascii="Calibri" w:hAnsi="Calibri" w:cs="Calibri"/>
                <w:noProof/>
                <w:sz w:val="18"/>
                <w:szCs w:val="18"/>
              </w:rPr>
              <w:t xml:space="preserve">/ </w:t>
            </w:r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  <w:t xml:space="preserve">Partner Wiodący oraz pozostali Partnerzy nie mają żadnych zaległych zobowiązań wobec organów administracji </w:t>
            </w:r>
            <w:proofErr w:type="gram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  <w:t xml:space="preserve">publicznej </w:t>
            </w:r>
            <w:r w:rsidRPr="00D92503">
              <w:rPr>
                <w:rFonts w:ascii="Calibri" w:hAnsi="Calibri" w:cs="Calibri"/>
                <w:i/>
                <w:iCs/>
                <w:noProof/>
                <w:color w:val="2E74B5" w:themeColor="accent1" w:themeShade="BF"/>
                <w:sz w:val="18"/>
                <w:szCs w:val="18"/>
              </w:rPr>
              <w:t>- na</w:t>
            </w:r>
            <w:proofErr w:type="gramEnd"/>
            <w:r w:rsidRPr="00D92503">
              <w:rPr>
                <w:rFonts w:ascii="Calibri" w:hAnsi="Calibri" w:cs="Calibri"/>
                <w:i/>
                <w:iCs/>
                <w:noProof/>
                <w:color w:val="2E74B5" w:themeColor="accent1" w:themeShade="BF"/>
                <w:sz w:val="18"/>
                <w:szCs w:val="18"/>
              </w:rPr>
              <w:t xml:space="preserve"> </w:t>
            </w:r>
            <w:r w:rsidR="003B4817" w:rsidRPr="00D92503">
              <w:rPr>
                <w:rFonts w:ascii="Calibri" w:hAnsi="Calibri" w:cs="Calibri"/>
                <w:i/>
                <w:iCs/>
                <w:noProof/>
                <w:color w:val="2E74B5" w:themeColor="accent1" w:themeShade="BF"/>
                <w:sz w:val="18"/>
                <w:szCs w:val="18"/>
              </w:rPr>
              <w:t>podstawie dołączonego Oświadczenia</w:t>
            </w:r>
            <w:r w:rsidR="00042B43" w:rsidRPr="00D92503">
              <w:rPr>
                <w:rFonts w:ascii="Calibri" w:hAnsi="Calibri" w:cs="Calibri"/>
                <w:i/>
                <w:iCs/>
                <w:noProof/>
                <w:color w:val="2E74B5" w:themeColor="accent1" w:themeShade="BF"/>
                <w:sz w:val="18"/>
                <w:szCs w:val="18"/>
              </w:rPr>
              <w:t>.</w:t>
            </w:r>
          </w:p>
          <w:p w14:paraId="0D31BBF9" w14:textId="1B5650AA" w:rsidR="000230B3" w:rsidRPr="00D92503" w:rsidRDefault="000230B3" w:rsidP="000230B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804FC39" w14:textId="77777777" w:rsidR="00B95D8D" w:rsidRPr="008F2C27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24CFC77" w14:textId="77777777" w:rsidR="00B95D8D" w:rsidRPr="008F2C27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11B16" w:rsidRPr="008F2C27" w14:paraId="0C19C9F3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24048B6A" w14:textId="77777777" w:rsidR="00511B16" w:rsidRPr="008F2C27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3BAA08B" w14:textId="77777777" w:rsidR="00511B16" w:rsidRPr="00D92503" w:rsidRDefault="00511B16" w:rsidP="00CE2922">
            <w:pPr>
              <w:spacing w:before="120" w:after="120" w:line="276" w:lineRule="auto"/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</w:pP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>Projekt nemá negativní vliv na životní prostředí</w:t>
            </w:r>
            <w:r w:rsidR="00042B43"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  <w:r w:rsidR="00CE292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/ </w:t>
            </w:r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  <w:t>Projekt nie ma negatywnego wpływu na środowisko.</w:t>
            </w:r>
          </w:p>
          <w:p w14:paraId="353C6388" w14:textId="77777777" w:rsidR="000C3647" w:rsidRPr="00D92503" w:rsidRDefault="000C3647" w:rsidP="000C3647">
            <w:pPr>
              <w:spacing w:before="120" w:after="120" w:line="276" w:lineRule="auto"/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</w:pPr>
            <w:r w:rsidRPr="00D925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Dle zásady DNSH (Do No Significant Harm), která byla přijata ve snaze podpořit cíle tzv. Zelené dohody pro Evropu, činnosti v rámci realizace projektu negativně neovlivní následující oblasti: / </w:t>
            </w:r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  <w:t>Zgodnie z zasadą DNSH (Do No Significant Harm), która została przyjęta w celu wsparcia celów Zielonego</w:t>
            </w:r>
            <w:r w:rsidRPr="00D92503"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  <w:lang w:val="pl-PL"/>
              </w:rPr>
              <w:t xml:space="preserve"> </w:t>
            </w:r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  <w:t>Ładu dla Europy, działania projektu nie będą miały negatywnego wpływu na następujące obszary:</w:t>
            </w:r>
          </w:p>
          <w:p w14:paraId="68C32EDF" w14:textId="77777777" w:rsidR="000C3647" w:rsidRPr="00D92503" w:rsidRDefault="000C3647" w:rsidP="000C3647">
            <w:pPr>
              <w:spacing w:before="120" w:after="120" w:line="276" w:lineRule="auto"/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</w:pPr>
            <w:r w:rsidRPr="00D925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•</w:t>
            </w:r>
            <w:r w:rsidRPr="00D925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ab/>
              <w:t xml:space="preserve">zmírňování změny klimatu – nesmí vést ke značným emisím skleníkových plynů; / </w:t>
            </w:r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  <w:t>łagodzenie zmian klimatu - nie może prowadzić do znacznych emisji gazów cieplarnianych;</w:t>
            </w:r>
          </w:p>
          <w:p w14:paraId="22EA1261" w14:textId="77777777" w:rsidR="000C3647" w:rsidRPr="00D92503" w:rsidRDefault="000C3647" w:rsidP="000C3647">
            <w:pPr>
              <w:spacing w:before="120" w:after="120" w:line="276" w:lineRule="auto"/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</w:pPr>
            <w:r w:rsidRPr="00D925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•</w:t>
            </w:r>
            <w:r w:rsidRPr="00D925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ab/>
              <w:t xml:space="preserve">adaptace na změnu klimatu - nesmí vést k nárůstu nepříznivého dopadu stávajícího a budoucího klimatu na tuto činnost samotnou nebo na osoby, přírodu nebo aktiva; / </w:t>
            </w:r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  <w:t>adaptacja do zmian klimatu - nie może prowadzić do zwiększenia negatywnego wpływu obecnego i przyszłego klimatu na samą działalność, ludzi, przyrodę lub aktywa;</w:t>
            </w:r>
          </w:p>
          <w:p w14:paraId="08CFE643" w14:textId="77777777" w:rsidR="000C3647" w:rsidRPr="00D92503" w:rsidRDefault="000C3647" w:rsidP="000C3647">
            <w:pPr>
              <w:spacing w:before="120" w:after="120" w:line="276" w:lineRule="auto"/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</w:pPr>
            <w:r w:rsidRPr="00D925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•</w:t>
            </w:r>
            <w:r w:rsidRPr="00D925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ab/>
              <w:t xml:space="preserve">udržitelné využívání a ochrana vodních a mořských zdrojů - nesmí poškozovat dobrý ekologický potenciál vodních útvarů, včetně povrchových a podzemních vod (nebo dobrý stav prostředí mořských vod); / </w:t>
            </w:r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  <w:t>zrównoważone wykorzystanie i ochrona zasobów wodnych i morskich - nie może szkodzić dobremu potencjałowi ekologicznemu jednolitych części wód, w tym wód powierzchniowych i podziemnych (lub dobremu stanowi środowiska wód morskich);</w:t>
            </w:r>
          </w:p>
          <w:p w14:paraId="2AC155B5" w14:textId="77777777" w:rsidR="000C3647" w:rsidRPr="00D92503" w:rsidRDefault="000C3647" w:rsidP="000C3647">
            <w:pPr>
              <w:spacing w:before="120" w:after="120" w:line="276" w:lineRule="auto"/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</w:pPr>
            <w:r w:rsidRPr="00D925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•</w:t>
            </w:r>
            <w:r w:rsidRPr="00D925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ab/>
              <w:t xml:space="preserve">přechod na cirkulární ekonomiku - nesmí vést k významné nehospodárnosti v používání materiálů nebo v přímém a nepřímém využívání přírodních zdrojů, nebo nesmí významně přispívat ke vzniku, spalování nebo odstraňování odpadu, které může způsobit významné a dlouhodobé škody na životním prostředí; / </w:t>
            </w:r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  <w:t>przejście na gospodarkę o obiegu zamkniętym - nie może prowadzić do znacznego marnotrawstwa w wykorzystaniu materiałów lub w bezpośrednim i pośrednim wykorzystaniu zasobów naturalnych, ani przyczyniać się w znacznym stopniu do wytwarzania, spalania lub unieszkodliwiania odpadów, które mogą powodować znaczne i długoterminowe szkody dla środowiska;</w:t>
            </w:r>
          </w:p>
          <w:p w14:paraId="5601D187" w14:textId="77777777" w:rsidR="000C3647" w:rsidRPr="00D92503" w:rsidRDefault="000C3647" w:rsidP="000C3647">
            <w:pPr>
              <w:spacing w:before="120" w:after="120" w:line="276" w:lineRule="auto"/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</w:pPr>
            <w:r w:rsidRPr="00D925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•</w:t>
            </w:r>
            <w:r w:rsidRPr="00D925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ab/>
              <w:t xml:space="preserve">prevence a kontrola znečištění - nesmí významně zvýšit emise znečišťujících látek do ovzduší, vody, nebo krajiny ve srovnání se situací před zahájením činnosti; / </w:t>
            </w:r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  <w:t>zapobieganie zanieczyszczeniom i ich kontrola - nie może znacząco zwiększać emisji zanieczyszczeń do powietrza, wody lub krajobrazu w porównaniu z sytuacją przed rozpoczęciem działalności;</w:t>
            </w:r>
          </w:p>
          <w:p w14:paraId="0EC540F7" w14:textId="7E8B3302" w:rsidR="000C3647" w:rsidRPr="003E369F" w:rsidRDefault="000C3647" w:rsidP="00CE2922">
            <w:pPr>
              <w:spacing w:before="120" w:after="120" w:line="276" w:lineRule="auto"/>
              <w:rPr>
                <w:rFonts w:asciiTheme="minorHAnsi" w:hAnsiTheme="minorHAnsi" w:cstheme="minorHAnsi"/>
                <w:color w:val="0070C0"/>
                <w:sz w:val="18"/>
                <w:szCs w:val="18"/>
                <w:lang w:val="pl-PL"/>
              </w:rPr>
            </w:pPr>
            <w:r w:rsidRPr="00D925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•</w:t>
            </w:r>
            <w:r w:rsidRPr="00D925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ab/>
              <w:t xml:space="preserve">ochrana a obnova biodiverzity a ekosystémů - nesmí poškozovat dobrý stav a odolnost ekosystémů nebo poškozovat stav stanovišť a druhů z hlediska jejich ochrany, a to včetně těch, které jsou v zájmu Evropské Unie. / </w:t>
            </w:r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  <w:t>ochrona i odbudowa różnorodności biologicznej i ekosystemów - nie może szkodzić zdrowiu i odporności ekosystemów ani stanowi ochrony siedlisk i gatunków, w tym tych będących przedmiotem zainteresowania Unii Europejskiej.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05A012C" w14:textId="77777777" w:rsidR="00511B16" w:rsidRPr="008F2C27" w:rsidRDefault="00511B16" w:rsidP="00511B1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7EBCCB9" w14:textId="77777777" w:rsidR="00511B16" w:rsidRPr="008F2C27" w:rsidRDefault="00511B16" w:rsidP="00511B1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543F" w:rsidRPr="008F2C27" w14:paraId="53E457DE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5465229A" w14:textId="77777777" w:rsidR="0004543F" w:rsidRPr="008F2C27" w:rsidRDefault="00B95D8D" w:rsidP="00A21FD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04543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6ED580B" w14:textId="6F5E4E77" w:rsidR="003E369F" w:rsidRDefault="0004543F" w:rsidP="0004543F">
            <w:pPr>
              <w:spacing w:before="120" w:after="120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04543F">
              <w:rPr>
                <w:rFonts w:ascii="Calibri" w:hAnsi="Calibri" w:cs="Calibri"/>
                <w:noProof/>
                <w:sz w:val="18"/>
                <w:szCs w:val="18"/>
              </w:rPr>
              <w:t>Projekt respektuje rovnost mužů a žen a neobsahuje jakékoli prvky diskriminace</w:t>
            </w:r>
            <w:r w:rsidR="00042B43">
              <w:rPr>
                <w:rFonts w:ascii="Calibri" w:hAnsi="Calibri" w:cs="Calibri"/>
                <w:noProof/>
                <w:sz w:val="18"/>
                <w:szCs w:val="18"/>
              </w:rPr>
              <w:t>.</w:t>
            </w:r>
            <w:r w:rsidRPr="0004543F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3F27D9" w:rsidRPr="007069BD">
              <w:rPr>
                <w:rFonts w:ascii="Calibri" w:hAnsi="Calibri" w:cs="Calibri"/>
                <w:noProof/>
                <w:sz w:val="18"/>
                <w:szCs w:val="18"/>
              </w:rPr>
              <w:t>(U polských žadatelů je předloženo prohlášení o nediskriminaci (předepsaný formulář)</w:t>
            </w:r>
          </w:p>
          <w:p w14:paraId="1A577FA1" w14:textId="3225B07F" w:rsidR="0004543F" w:rsidRPr="00D92503" w:rsidRDefault="0004543F" w:rsidP="0004543F">
            <w:pPr>
              <w:spacing w:before="120" w:after="120"/>
              <w:rPr>
                <w:rFonts w:asciiTheme="minorHAnsi" w:hAnsiTheme="minorHAnsi" w:cstheme="minorHAnsi"/>
                <w:i/>
                <w:iCs/>
                <w:noProof/>
                <w:color w:val="0070C0"/>
                <w:sz w:val="18"/>
                <w:szCs w:val="18"/>
              </w:rPr>
            </w:pPr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  <w:t>Projekt respektuje równe szanse kobiet/mężczyzn oraz nie zawiera elementów jakiejkolwiek dyskryminacji.</w:t>
            </w:r>
            <w:r w:rsidR="003F27D9"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  <w:t xml:space="preserve"> </w:t>
            </w:r>
            <w:r w:rsidR="003F27D9" w:rsidRPr="00D92503">
              <w:rPr>
                <w:rFonts w:ascii="Calibri" w:hAnsi="Calibri" w:cs="Calibri"/>
                <w:i/>
                <w:iCs/>
                <w:noProof/>
                <w:color w:val="2E74B5" w:themeColor="accent1" w:themeShade="BF"/>
                <w:sz w:val="18"/>
                <w:szCs w:val="18"/>
              </w:rPr>
              <w:t>(</w:t>
            </w:r>
            <w:r w:rsidR="003B4817" w:rsidRPr="00D92503">
              <w:rPr>
                <w:rFonts w:ascii="Calibri" w:hAnsi="Calibri" w:cs="Calibri"/>
                <w:i/>
                <w:iCs/>
                <w:noProof/>
                <w:color w:val="2E74B5" w:themeColor="accent1" w:themeShade="BF"/>
                <w:sz w:val="18"/>
                <w:szCs w:val="18"/>
              </w:rPr>
              <w:t xml:space="preserve">W przypadku polskich wnioskodawców złożono oświadczenie o </w:t>
            </w:r>
            <w:r w:rsidR="00E0342D" w:rsidRPr="00D92503">
              <w:rPr>
                <w:rFonts w:ascii="Calibri" w:hAnsi="Calibri" w:cs="Calibri"/>
                <w:i/>
                <w:iCs/>
                <w:noProof/>
                <w:color w:val="2E74B5" w:themeColor="accent1" w:themeShade="BF"/>
                <w:sz w:val="18"/>
                <w:szCs w:val="18"/>
              </w:rPr>
              <w:t>nied</w:t>
            </w:r>
            <w:r w:rsidR="003B4817" w:rsidRPr="00D92503">
              <w:rPr>
                <w:rFonts w:ascii="Calibri" w:hAnsi="Calibri" w:cs="Calibri"/>
                <w:i/>
                <w:iCs/>
                <w:noProof/>
                <w:color w:val="2E74B5" w:themeColor="accent1" w:themeShade="BF"/>
                <w:sz w:val="18"/>
                <w:szCs w:val="18"/>
              </w:rPr>
              <w:t>yskryminacji (określony z góry formularz</w:t>
            </w:r>
            <w:r w:rsidR="003F27D9" w:rsidRPr="00D92503">
              <w:rPr>
                <w:rFonts w:ascii="Calibri" w:hAnsi="Calibri" w:cs="Calibri"/>
                <w:i/>
                <w:iCs/>
                <w:noProof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29C810F7" w14:textId="77777777" w:rsidR="0004543F" w:rsidRPr="008F2C27" w:rsidRDefault="0004543F" w:rsidP="0004543F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B3FA686" w14:textId="77777777" w:rsidR="0004543F" w:rsidRPr="008F2C27" w:rsidRDefault="0004543F" w:rsidP="0004543F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135B7" w:rsidRPr="008F2C27" w14:paraId="4C716AFC" w14:textId="77777777" w:rsidTr="00D92503">
        <w:trPr>
          <w:trHeight w:val="3790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7A0BBCC8" w14:textId="77777777" w:rsidR="008135B7" w:rsidRPr="008F2C27" w:rsidRDefault="008135B7" w:rsidP="008135B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9.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F563C65" w14:textId="77777777" w:rsidR="008135B7" w:rsidRPr="00245482" w:rsidRDefault="008135B7" w:rsidP="000230B3">
            <w:pPr>
              <w:pStyle w:val="Default"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bookmarkStart w:id="5" w:name="_Hlk139735144"/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je v souladu s finančními parametry příjmu, ke kterému je předložen.</w:t>
            </w:r>
          </w:p>
          <w:p w14:paraId="205F2226" w14:textId="77777777" w:rsidR="00BA442C" w:rsidRPr="00245482" w:rsidRDefault="008135B7" w:rsidP="000230B3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Projekt je v souladu s finančními parametry příjmu,</w:t>
            </w:r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ke kterému je </w:t>
            </w: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předložen. </w:t>
            </w:r>
          </w:p>
          <w:p w14:paraId="1A57AC5C" w14:textId="0C797CA1" w:rsidR="008135B7" w:rsidRPr="00245482" w:rsidRDefault="007069BD" w:rsidP="000230B3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Je dodržena max.</w:t>
            </w:r>
            <w:r w:rsidR="00BD0B11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výše požadované dotace a výše celkových výdajů projektu.</w:t>
            </w:r>
          </w:p>
          <w:p w14:paraId="285BF0DE" w14:textId="77777777" w:rsidR="003B4817" w:rsidRPr="00245482" w:rsidRDefault="008135B7" w:rsidP="00D92503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Z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působilé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výdaje projektu refundované z ERDF nepřesahují 80 % způsobilých výdajů projektu každého partnera.</w:t>
            </w:r>
            <w:bookmarkEnd w:id="5"/>
            <w:r w:rsidR="003B4817"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/ </w:t>
            </w:r>
          </w:p>
          <w:p w14:paraId="2A978B68" w14:textId="02D45F62" w:rsidR="003B4817" w:rsidRPr="00D92503" w:rsidRDefault="003B4817" w:rsidP="00D92503">
            <w:pPr>
              <w:pStyle w:val="Default"/>
              <w:jc w:val="both"/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</w:pPr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Projekt jest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zgodny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z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parametrami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finansowymi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naboru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, w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ramach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którego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został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zgłoszony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.</w:t>
            </w:r>
          </w:p>
          <w:p w14:paraId="12CBEE06" w14:textId="094CA842" w:rsidR="003B4817" w:rsidRPr="00D92503" w:rsidRDefault="003B4817" w:rsidP="00D92503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</w:pPr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Projekt jest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zgodny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z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parametrami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finansowymi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naboru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, w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ramach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którego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został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złożony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. </w:t>
            </w:r>
          </w:p>
          <w:p w14:paraId="34771C78" w14:textId="2BAED34D" w:rsidR="003B4817" w:rsidRPr="00D92503" w:rsidRDefault="003B4817" w:rsidP="00D92503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</w:pP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Maksymalne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kwoty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wnioskowanego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dofinansowania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oraz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wartość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całkowitych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wydatków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projektu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są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przestrzegane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.</w:t>
            </w:r>
          </w:p>
          <w:p w14:paraId="307C0BB5" w14:textId="00A93354" w:rsidR="008135B7" w:rsidRPr="00415C00" w:rsidRDefault="003B4817" w:rsidP="000230B3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Kwalifikowalne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wydatki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projektu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refundowane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z EFRR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nie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przekraczają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gram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80%</w:t>
            </w:r>
            <w:proofErr w:type="gram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kwalifikowalnych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wydatków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projektu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każdego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partnera.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21D9E0C5" w14:textId="77777777" w:rsidR="008135B7" w:rsidRPr="008F2C27" w:rsidRDefault="008135B7" w:rsidP="008135B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E909A04" w14:textId="77777777" w:rsidR="008135B7" w:rsidRPr="008F2C27" w:rsidRDefault="008135B7" w:rsidP="008135B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06E75" w:rsidRPr="008F2C27" w14:paraId="4B0FAC54" w14:textId="77777777" w:rsidTr="00D92503">
        <w:trPr>
          <w:trHeight w:val="1264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36223617" w14:textId="77777777" w:rsidR="00D06E75" w:rsidRPr="008F2C27" w:rsidRDefault="00D06E75" w:rsidP="00D06E7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DDB21AE" w14:textId="77777777" w:rsidR="00970B41" w:rsidRDefault="00970B41" w:rsidP="00970B41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D06E75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Výdaje projektu uvedené v žádosti neodporují pravidlům způsobilosti programu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,</w:t>
            </w:r>
            <w:r w:rsidRPr="00D06E75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 w:rsidRPr="009179D2">
              <w:rPr>
                <w:rFonts w:ascii="Calibri" w:hAnsi="Calibri" w:cs="Calibri"/>
                <w:sz w:val="18"/>
                <w:szCs w:val="18"/>
              </w:rPr>
              <w:t>příjmu,</w:t>
            </w:r>
            <w:r w:rsidRPr="00F96C49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ke kterému je předložen a Směrnici pro žadatele.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/ </w:t>
            </w:r>
          </w:p>
          <w:p w14:paraId="5981E373" w14:textId="4AA7D91E" w:rsidR="00D06E75" w:rsidRPr="00D92503" w:rsidRDefault="00970B41" w:rsidP="00970B41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</w:pPr>
            <w:r w:rsidRPr="00D92503">
              <w:rPr>
                <w:rFonts w:asciiTheme="minorHAnsi" w:hAnsiTheme="minorHAnsi" w:cstheme="minorHAnsi"/>
                <w:i/>
                <w:iCs/>
                <w:noProof/>
                <w:color w:val="2E74B5" w:themeColor="accent1" w:themeShade="BF"/>
                <w:sz w:val="18"/>
                <w:szCs w:val="18"/>
              </w:rPr>
              <w:t>Wydatki projektu ujęte we wniosku nie są sprzeczne z zasadami kwalifikowalności programu, naboru, w którym jest on składany oraz Wytycznymi dla wnioskodawców.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6FF9D79" w14:textId="77777777" w:rsidR="00D06E75" w:rsidRPr="008F2C27" w:rsidRDefault="00D06E75" w:rsidP="00D06E7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7491DF8" w14:textId="77777777" w:rsidR="00D06E75" w:rsidRPr="008F2C27" w:rsidRDefault="00D06E75" w:rsidP="00D06E7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70FB2" w:rsidRPr="008F2C27" w14:paraId="52C8021D" w14:textId="77777777" w:rsidTr="00D92503">
        <w:trPr>
          <w:trHeight w:val="1976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3352E876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66F0593" w14:textId="77777777" w:rsidR="00B44EAC" w:rsidRDefault="00B44EAC" w:rsidP="00B44EAC">
            <w:pPr>
              <w:pStyle w:val="Default"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r w:rsidRPr="008E2DD8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zvolil všechny vhodné indikátory výstupu a výsledku a stanovil pro ně cílové hodnoty a popsal způsob jejich měření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</w:p>
          <w:p w14:paraId="5C359731" w14:textId="77777777" w:rsidR="00B44EAC" w:rsidRDefault="00B44EAC" w:rsidP="00B44EAC">
            <w:pPr>
              <w:pStyle w:val="Default"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Indikátory </w:t>
            </w:r>
            <w:r w:rsidRPr="006F1534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výstupu a výsledku odpovídají charakteru projektu</w:t>
            </w: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a </w:t>
            </w:r>
            <w:r w:rsidRPr="006F1534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příslušn</w:t>
            </w: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ému příjmu projektových žádostí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/</w:t>
            </w:r>
          </w:p>
          <w:p w14:paraId="0EF614E3" w14:textId="77777777" w:rsidR="00B44EAC" w:rsidRPr="00D92503" w:rsidRDefault="00B44EAC" w:rsidP="00B44EAC">
            <w:pPr>
              <w:pStyle w:val="Default"/>
              <w:rPr>
                <w:rFonts w:asciiTheme="minorHAnsi" w:hAnsiTheme="minorHAnsi" w:cstheme="minorHAnsi"/>
                <w:i/>
                <w:iCs/>
                <w:noProof/>
                <w:color w:val="2E74B5" w:themeColor="accent1" w:themeShade="BF"/>
                <w:sz w:val="18"/>
                <w:szCs w:val="18"/>
              </w:rPr>
            </w:pPr>
            <w:r w:rsidRPr="00D92503">
              <w:rPr>
                <w:rFonts w:asciiTheme="minorHAnsi" w:hAnsiTheme="minorHAnsi" w:cstheme="minorHAnsi"/>
                <w:i/>
                <w:iCs/>
                <w:noProof/>
                <w:color w:val="2E74B5" w:themeColor="accent1" w:themeShade="BF"/>
                <w:sz w:val="18"/>
                <w:szCs w:val="18"/>
              </w:rPr>
              <w:t>W projekcie wybrano wszystkie właściwe wskaźniki produktu i rezultatu oraz ustalono dla nich wartości docelowe i opisano sposób ich pomiaru.</w:t>
            </w:r>
          </w:p>
          <w:p w14:paraId="1306CD03" w14:textId="118BF307" w:rsidR="00170FB2" w:rsidRPr="008F2C27" w:rsidRDefault="00B44EAC" w:rsidP="00B44EAC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92503">
              <w:rPr>
                <w:rFonts w:asciiTheme="minorHAnsi" w:hAnsiTheme="minorHAnsi" w:cstheme="minorHAnsi"/>
                <w:i/>
                <w:iCs/>
                <w:noProof/>
                <w:color w:val="2E74B5" w:themeColor="accent1" w:themeShade="BF"/>
                <w:sz w:val="18"/>
                <w:szCs w:val="18"/>
              </w:rPr>
              <w:t>Wskaźniki produktu i rezultatu są adekwatne do charakteru projektu oraz do danego naboru wniosków projektowych.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06F3A6D6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C5422CD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70FB2" w:rsidRPr="008F2C27" w14:paraId="0C9A88D8" w14:textId="77777777" w:rsidTr="00BA442C">
        <w:trPr>
          <w:trHeight w:val="498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5E060519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7FE85DF" w14:textId="3FD6D88B" w:rsidR="00170FB2" w:rsidRPr="008F2C27" w:rsidRDefault="00B44EAC" w:rsidP="00170FB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3213A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Je popsána udržitelnost 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projektu. / </w:t>
            </w:r>
            <w:r w:rsidRPr="00D92503">
              <w:rPr>
                <w:rFonts w:asciiTheme="minorHAnsi" w:hAnsiTheme="minorHAnsi" w:cstheme="minorHAnsi"/>
                <w:i/>
                <w:iCs/>
                <w:noProof/>
                <w:color w:val="2E74B5" w:themeColor="accent1" w:themeShade="BF"/>
                <w:sz w:val="18"/>
                <w:szCs w:val="18"/>
              </w:rPr>
              <w:t>Trwałość projektu jest opisana.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A62842A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0753C63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70FB2" w:rsidRPr="000064ED" w14:paraId="575D5138" w14:textId="77777777" w:rsidTr="00D92503">
        <w:trPr>
          <w:trHeight w:val="622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78786FEC" w14:textId="3D30C9BD" w:rsidR="00170FB2" w:rsidRPr="000064ED" w:rsidRDefault="00170FB2" w:rsidP="00170FB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155B8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F6AA1CD" w14:textId="3FAA0046" w:rsidR="00170FB2" w:rsidRPr="000064ED" w:rsidRDefault="00B44EAC" w:rsidP="00170FB2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70FB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Obě jazykové verze nejsou z hlediska obsahu v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 </w:t>
            </w:r>
            <w:r w:rsidRPr="00170FB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rozporu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170FB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/ </w:t>
            </w:r>
            <w:r w:rsidRPr="00D92503">
              <w:rPr>
                <w:rFonts w:ascii="Calibri" w:hAnsi="Calibri" w:cs="Calibri"/>
                <w:i/>
                <w:iCs/>
                <w:noProof/>
                <w:color w:val="2E74B5" w:themeColor="accent1" w:themeShade="BF"/>
                <w:sz w:val="18"/>
                <w:szCs w:val="18"/>
              </w:rPr>
              <w:t>Obie wersje językowe nie są sprzeczne pod względem treści merytorycznej.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78CE130E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4BDFB45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50DD" w:rsidRPr="000064ED" w14:paraId="7AA0E51F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3201B24D" w14:textId="13B834CD" w:rsidR="008450DD" w:rsidRPr="000064ED" w:rsidRDefault="008450DD" w:rsidP="008450D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155B8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6220F77" w14:textId="4308517F" w:rsidR="008450DD" w:rsidRPr="000064ED" w:rsidRDefault="00B44EAC" w:rsidP="008450DD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8450D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Projekt splňuje podmínky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příjmu projektových žádostí</w:t>
            </w:r>
            <w:r w:rsidRPr="008450D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z hlediska umístění realizace a umístění dopadu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. / </w:t>
            </w:r>
            <w:r w:rsidRPr="00D92503">
              <w:rPr>
                <w:rFonts w:ascii="Calibri" w:hAnsi="Calibri" w:cs="Calibri"/>
                <w:i/>
                <w:iCs/>
                <w:noProof/>
                <w:color w:val="2E74B5" w:themeColor="accent1" w:themeShade="BF"/>
                <w:sz w:val="18"/>
                <w:szCs w:val="18"/>
              </w:rPr>
              <w:t>Projekt spełnia warunki naboru wniosków projektowych pod względem lokalizacji realizacji i lokalizacji wpływu.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3B7F363" w14:textId="77777777" w:rsidR="008450DD" w:rsidRPr="008F2C27" w:rsidRDefault="008450DD" w:rsidP="008450D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3010EC8" w14:textId="77777777" w:rsidR="008450DD" w:rsidRPr="008F2C27" w:rsidRDefault="008450DD" w:rsidP="008450D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6223" w:rsidRPr="000064ED" w14:paraId="1DB50412" w14:textId="77777777" w:rsidTr="00D92503">
        <w:trPr>
          <w:trHeight w:val="65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0982C7A2" w14:textId="1CCE477C" w:rsidR="001B6223" w:rsidRPr="000064ED" w:rsidRDefault="001B6223" w:rsidP="001B622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155B8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79313E95" w14:textId="61E9BD60" w:rsidR="001B6223" w:rsidRPr="000064ED" w:rsidRDefault="00B44EAC" w:rsidP="001B6223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B6223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splňuje podmínky programu z hlediska veřejné podpory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. / </w:t>
            </w:r>
            <w:r w:rsidRPr="00D92503">
              <w:rPr>
                <w:rFonts w:ascii="Calibri" w:hAnsi="Calibri" w:cs="Calibri"/>
                <w:i/>
                <w:iCs/>
                <w:noProof/>
                <w:color w:val="2E74B5" w:themeColor="accent1" w:themeShade="BF"/>
                <w:sz w:val="18"/>
                <w:szCs w:val="18"/>
              </w:rPr>
              <w:t>Projekt spełnia warunki Programu pod względem pomocy publicznej.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713AC4D3" w14:textId="77777777" w:rsidR="001B6223" w:rsidRPr="008F2C27" w:rsidRDefault="001B6223" w:rsidP="001B622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69DC5AA" w14:textId="77777777" w:rsidR="001B6223" w:rsidRPr="008F2C27" w:rsidRDefault="001B6223" w:rsidP="001B622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</w:r>
            <w:r w:rsidR="004C4D1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3259" w:rsidRPr="000064ED" w14:paraId="72282EF6" w14:textId="77777777" w:rsidTr="00D92503">
        <w:trPr>
          <w:trHeight w:val="1121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4469DD03" w14:textId="30991D90" w:rsidR="00413259" w:rsidRPr="000064ED" w:rsidRDefault="00413259" w:rsidP="00413259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155B8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AE239A5" w14:textId="201BC46A" w:rsidR="00413259" w:rsidRPr="00413259" w:rsidRDefault="002155B8" w:rsidP="00D92503">
            <w:pPr>
              <w:rPr>
                <w:rFonts w:asciiTheme="minorHAnsi" w:hAnsiTheme="minorHAnsi" w:cstheme="minorHAnsi"/>
                <w:noProof/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Projekt splňuje stanovené podmínky pro dobu realizace malých projektů (d</w:t>
            </w:r>
            <w:r w:rsidR="00BA442C" w:rsidRPr="00245482">
              <w:rPr>
                <w:rFonts w:ascii="Calibri" w:hAnsi="Calibri" w:cs="Calibri"/>
                <w:noProof/>
                <w:sz w:val="18"/>
                <w:szCs w:val="18"/>
              </w:rPr>
              <w:t>oba trvání malých projektů je zpravidla 12 měsíců, v odůvodněných případech 18 měsíců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)</w:t>
            </w:r>
            <w:r w:rsidR="00BA442C" w:rsidRPr="00245482">
              <w:rPr>
                <w:rFonts w:ascii="Calibri" w:hAnsi="Calibri" w:cs="Calibri"/>
                <w:noProof/>
                <w:sz w:val="18"/>
                <w:szCs w:val="18"/>
              </w:rPr>
              <w:t xml:space="preserve">. </w:t>
            </w:r>
            <w:r w:rsidR="003B4817" w:rsidRPr="00245482">
              <w:rPr>
                <w:rFonts w:ascii="Calibri" w:hAnsi="Calibri" w:cs="Calibri"/>
                <w:noProof/>
                <w:sz w:val="18"/>
                <w:szCs w:val="18"/>
              </w:rPr>
              <w:t>/</w:t>
            </w:r>
            <w:r>
              <w:t xml:space="preserve"> </w:t>
            </w:r>
            <w:r w:rsidRPr="00D92503">
              <w:rPr>
                <w:rFonts w:ascii="Calibri" w:hAnsi="Calibri" w:cs="Calibri"/>
                <w:i/>
                <w:iCs/>
                <w:noProof/>
                <w:color w:val="2E74B5" w:themeColor="accent1" w:themeShade="BF"/>
                <w:sz w:val="18"/>
                <w:szCs w:val="18"/>
              </w:rPr>
              <w:t>Projekt spełnia warunki określone dla czasu trwania małych projektów(c</w:t>
            </w:r>
            <w:r w:rsidR="003B4817" w:rsidRPr="00D92503">
              <w:rPr>
                <w:rFonts w:ascii="Calibri" w:hAnsi="Calibri" w:cs="Calibri"/>
                <w:i/>
                <w:iCs/>
                <w:noProof/>
                <w:color w:val="2E74B5" w:themeColor="accent1" w:themeShade="BF"/>
                <w:sz w:val="18"/>
                <w:szCs w:val="18"/>
              </w:rPr>
              <w:t>zas realizacji małych projektów wynosi zazwyczaj 12 miesięcy, w uzasadnionych przypadkach 18 miesięcy</w:t>
            </w:r>
            <w:r w:rsidRPr="00D92503">
              <w:rPr>
                <w:rFonts w:ascii="Calibri" w:hAnsi="Calibri" w:cs="Calibri"/>
                <w:i/>
                <w:iCs/>
                <w:noProof/>
                <w:color w:val="2E74B5" w:themeColor="accent1" w:themeShade="BF"/>
                <w:sz w:val="18"/>
                <w:szCs w:val="18"/>
              </w:rPr>
              <w:t>)</w:t>
            </w:r>
            <w:r w:rsidR="003B4817" w:rsidRPr="00D92503">
              <w:rPr>
                <w:rFonts w:ascii="Calibri" w:hAnsi="Calibri" w:cs="Calibri"/>
                <w:i/>
                <w:iCs/>
                <w:noProof/>
                <w:color w:val="2E74B5" w:themeColor="accent1" w:themeShade="BF"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3CA25CA" w14:textId="77777777" w:rsidR="00413259" w:rsidRPr="000064ED" w:rsidRDefault="00413259" w:rsidP="00413259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D188EB9" w14:textId="77777777" w:rsidR="00413259" w:rsidRPr="000064ED" w:rsidRDefault="00413259" w:rsidP="00413259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1649B" w:rsidRPr="008F2C27" w14:paraId="7EA36A70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25BE6242" w14:textId="644ADF90" w:rsidR="0041649B" w:rsidRPr="000064ED" w:rsidRDefault="00DF50AA" w:rsidP="0041649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155B8">
              <w:rPr>
                <w:rFonts w:ascii="Calibri" w:hAnsi="Calibri" w:cs="Calibri"/>
                <w:sz w:val="18"/>
                <w:szCs w:val="18"/>
              </w:rPr>
              <w:t>7</w:t>
            </w:r>
            <w:r w:rsidR="0035601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3CC4BE8" w14:textId="2DD784D1" w:rsidR="0041649B" w:rsidRPr="00415C00" w:rsidRDefault="00B44EAC" w:rsidP="0041649B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75424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Projektová žádost nebyla doplněna nad rámec výzvy k odstranění vad a nedostatků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. / </w:t>
            </w:r>
            <w:r w:rsidRPr="00D92503">
              <w:rPr>
                <w:rFonts w:ascii="Calibri" w:hAnsi="Calibri" w:cs="Calibri"/>
                <w:i/>
                <w:iCs/>
                <w:noProof/>
                <w:color w:val="2E74B5" w:themeColor="accent1" w:themeShade="BF"/>
                <w:sz w:val="18"/>
                <w:szCs w:val="18"/>
              </w:rPr>
              <w:t>Wniosek projektowy nie został uzupełniony ponad zakres wezwania do usunięcia wad i uchybień.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1F88B32A" w14:textId="77777777" w:rsidR="0041649B" w:rsidRPr="000064ED" w:rsidRDefault="0041649B" w:rsidP="0041649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A4E085B" w14:textId="77777777" w:rsidR="0041649B" w:rsidRPr="000064ED" w:rsidRDefault="0041649B" w:rsidP="0041649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67077" w:rsidRPr="008F2C27" w14:paraId="5BD31318" w14:textId="77777777" w:rsidTr="00965F0E">
        <w:trPr>
          <w:trHeight w:val="1218"/>
          <w:jc w:val="center"/>
        </w:trPr>
        <w:tc>
          <w:tcPr>
            <w:tcW w:w="9072" w:type="dxa"/>
            <w:gridSpan w:val="5"/>
            <w:shd w:val="clear" w:color="auto" w:fill="auto"/>
          </w:tcPr>
          <w:p w14:paraId="5E3753A8" w14:textId="77777777" w:rsidR="00167077" w:rsidRPr="00D92503" w:rsidRDefault="00167077" w:rsidP="00A02A30">
            <w:pPr>
              <w:pStyle w:val="Bezmezer"/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Komentář/ </w:t>
            </w:r>
            <w:proofErr w:type="spellStart"/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Komentarz</w:t>
            </w:r>
            <w:proofErr w:type="spellEnd"/>
            <w:r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:</w:t>
            </w:r>
          </w:p>
          <w:p w14:paraId="1DFFE79A" w14:textId="77777777" w:rsidR="00C9582C" w:rsidRDefault="00C9582C" w:rsidP="0006704D">
            <w:pPr>
              <w:pStyle w:val="Bezmez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912F5F" w14:textId="77777777" w:rsidR="00D92503" w:rsidRPr="008F2C27" w:rsidRDefault="00D92503" w:rsidP="0006704D">
            <w:pPr>
              <w:pStyle w:val="Bezmez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B9079C7" w14:textId="77777777" w:rsidR="002C416C" w:rsidRDefault="002C416C" w:rsidP="002C416C">
      <w:pPr>
        <w:rPr>
          <w:rFonts w:asciiTheme="minorHAnsi" w:hAnsiTheme="minorHAnsi" w:cstheme="minorHAnsi"/>
          <w:sz w:val="18"/>
          <w:szCs w:val="18"/>
        </w:rPr>
      </w:pPr>
    </w:p>
    <w:p w14:paraId="3010892E" w14:textId="77777777" w:rsidR="00096310" w:rsidRPr="00D92503" w:rsidRDefault="00096310" w:rsidP="00096310">
      <w:pPr>
        <w:jc w:val="center"/>
        <w:rPr>
          <w:rFonts w:asciiTheme="minorHAnsi" w:hAnsiTheme="minorHAnsi" w:cstheme="minorHAnsi"/>
          <w:b/>
          <w:i/>
          <w:iCs/>
          <w:color w:val="2E74B5" w:themeColor="accent1" w:themeShade="BF"/>
          <w:sz w:val="18"/>
          <w:szCs w:val="18"/>
        </w:rPr>
      </w:pPr>
      <w:r w:rsidRPr="00245482">
        <w:rPr>
          <w:rFonts w:asciiTheme="minorHAnsi" w:hAnsiTheme="minorHAnsi" w:cstheme="minorHAnsi"/>
          <w:b/>
          <w:sz w:val="18"/>
          <w:szCs w:val="18"/>
        </w:rPr>
        <w:lastRenderedPageBreak/>
        <w:t xml:space="preserve">Dodatečná kritéria </w:t>
      </w:r>
      <w:r w:rsidRPr="00D92503">
        <w:rPr>
          <w:rFonts w:asciiTheme="minorHAnsi" w:hAnsiTheme="minorHAnsi" w:cstheme="minorHAnsi"/>
          <w:b/>
          <w:i/>
          <w:iCs/>
          <w:color w:val="2E74B5" w:themeColor="accent1" w:themeShade="BF"/>
          <w:sz w:val="18"/>
          <w:szCs w:val="18"/>
        </w:rPr>
        <w:t xml:space="preserve">/ </w:t>
      </w:r>
      <w:proofErr w:type="spellStart"/>
      <w:r w:rsidRPr="00D92503">
        <w:rPr>
          <w:rFonts w:asciiTheme="minorHAnsi" w:hAnsiTheme="minorHAnsi" w:cstheme="minorHAnsi"/>
          <w:b/>
          <w:i/>
          <w:iCs/>
          <w:color w:val="2E74B5" w:themeColor="accent1" w:themeShade="BF"/>
          <w:sz w:val="18"/>
          <w:szCs w:val="18"/>
        </w:rPr>
        <w:t>Dodatkowe</w:t>
      </w:r>
      <w:proofErr w:type="spellEnd"/>
      <w:r w:rsidRPr="00D92503">
        <w:rPr>
          <w:rFonts w:asciiTheme="minorHAnsi" w:hAnsiTheme="minorHAnsi" w:cstheme="minorHAnsi"/>
          <w:b/>
          <w:i/>
          <w:iCs/>
          <w:color w:val="2E74B5" w:themeColor="accent1" w:themeShade="BF"/>
          <w:sz w:val="18"/>
          <w:szCs w:val="18"/>
        </w:rPr>
        <w:t xml:space="preserve"> </w:t>
      </w:r>
      <w:proofErr w:type="spellStart"/>
      <w:r w:rsidRPr="00D92503">
        <w:rPr>
          <w:rFonts w:asciiTheme="minorHAnsi" w:hAnsiTheme="minorHAnsi" w:cstheme="minorHAnsi"/>
          <w:b/>
          <w:i/>
          <w:iCs/>
          <w:color w:val="2E74B5" w:themeColor="accent1" w:themeShade="BF"/>
          <w:sz w:val="18"/>
          <w:szCs w:val="18"/>
        </w:rPr>
        <w:t>kryteria</w:t>
      </w:r>
      <w:proofErr w:type="spellEnd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5570"/>
        <w:gridCol w:w="1071"/>
        <w:gridCol w:w="860"/>
      </w:tblGrid>
      <w:tr w:rsidR="00C73FBE" w:rsidRPr="00C73FBE" w14:paraId="6F545A30" w14:textId="77777777" w:rsidTr="00D92503">
        <w:trPr>
          <w:trHeight w:val="494"/>
          <w:jc w:val="center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79E8B428" w14:textId="5F178CA9" w:rsidR="00F20C33" w:rsidRPr="00C73FBE" w:rsidRDefault="00F20C33" w:rsidP="003234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3F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CHECK LIST </w:t>
            </w:r>
            <w:r w:rsidR="003734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</w:t>
            </w:r>
            <w:r w:rsidRPr="00C73F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3734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Malé p</w:t>
            </w:r>
            <w:r w:rsidRPr="00C73FB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rojekty </w:t>
            </w:r>
            <w:r w:rsidR="00144350">
              <w:rPr>
                <w:rFonts w:ascii="Calibri" w:eastAsia="Calibri" w:hAnsi="Calibri" w:cs="Calibri"/>
                <w:b/>
                <w:sz w:val="18"/>
                <w:szCs w:val="18"/>
              </w:rPr>
              <w:t>zaměřené na drobnou infrastrukturu v cestovním ruchu</w:t>
            </w:r>
            <w:r w:rsidR="003B4817" w:rsidRPr="00C73FB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/ </w:t>
            </w:r>
            <w:r w:rsidR="006157F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                                   </w:t>
            </w:r>
            <w:r w:rsidR="003B4817" w:rsidRPr="00D92503">
              <w:rPr>
                <w:rFonts w:ascii="Calibri" w:eastAsia="Calibri" w:hAnsi="Calibri" w:cs="Calibri"/>
                <w:b/>
                <w:i/>
                <w:iCs/>
                <w:color w:val="2E74B5" w:themeColor="accent1" w:themeShade="BF"/>
                <w:sz w:val="18"/>
                <w:szCs w:val="18"/>
              </w:rPr>
              <w:t xml:space="preserve">LISTA SPRAWDZAJĄCA – </w:t>
            </w:r>
            <w:proofErr w:type="spellStart"/>
            <w:r w:rsidR="003734FD" w:rsidRPr="00D92503">
              <w:rPr>
                <w:rFonts w:ascii="Calibri" w:eastAsia="Calibri" w:hAnsi="Calibri" w:cs="Calibri"/>
                <w:b/>
                <w:i/>
                <w:iCs/>
                <w:color w:val="2E74B5" w:themeColor="accent1" w:themeShade="BF"/>
                <w:sz w:val="18"/>
                <w:szCs w:val="18"/>
              </w:rPr>
              <w:t>Małe</w:t>
            </w:r>
            <w:proofErr w:type="spellEnd"/>
            <w:r w:rsidR="003734FD" w:rsidRPr="00D92503">
              <w:rPr>
                <w:rFonts w:ascii="Calibri" w:eastAsia="Calibri" w:hAnsi="Calibri" w:cs="Calibri"/>
                <w:b/>
                <w:i/>
                <w:iCs/>
                <w:color w:val="2E74B5" w:themeColor="accent1" w:themeShade="BF"/>
                <w:sz w:val="18"/>
                <w:szCs w:val="18"/>
              </w:rPr>
              <w:t xml:space="preserve"> projekty </w:t>
            </w:r>
            <w:proofErr w:type="spellStart"/>
            <w:r w:rsidR="00144350" w:rsidRPr="00D92503">
              <w:rPr>
                <w:rFonts w:ascii="Calibri" w:eastAsia="Calibri" w:hAnsi="Calibri" w:cs="Calibri"/>
                <w:b/>
                <w:i/>
                <w:iCs/>
                <w:color w:val="2E74B5" w:themeColor="accent1" w:themeShade="BF"/>
                <w:sz w:val="18"/>
                <w:szCs w:val="18"/>
              </w:rPr>
              <w:t>nastawione</w:t>
            </w:r>
            <w:proofErr w:type="spellEnd"/>
            <w:r w:rsidR="00144350" w:rsidRPr="00D92503">
              <w:rPr>
                <w:rFonts w:ascii="Calibri" w:eastAsia="Calibri" w:hAnsi="Calibri" w:cs="Calibri"/>
                <w:b/>
                <w:i/>
                <w:iCs/>
                <w:color w:val="2E74B5" w:themeColor="accent1" w:themeShade="BF"/>
                <w:sz w:val="18"/>
                <w:szCs w:val="18"/>
              </w:rPr>
              <w:t xml:space="preserve"> na </w:t>
            </w:r>
            <w:proofErr w:type="spellStart"/>
            <w:r w:rsidR="00144350" w:rsidRPr="00D92503">
              <w:rPr>
                <w:rFonts w:ascii="Calibri" w:eastAsia="Calibri" w:hAnsi="Calibri" w:cs="Calibri"/>
                <w:b/>
                <w:i/>
                <w:iCs/>
                <w:color w:val="2E74B5" w:themeColor="accent1" w:themeShade="BF"/>
                <w:sz w:val="18"/>
                <w:szCs w:val="18"/>
              </w:rPr>
              <w:t>małą</w:t>
            </w:r>
            <w:proofErr w:type="spellEnd"/>
            <w:r w:rsidR="00144350" w:rsidRPr="00D92503">
              <w:rPr>
                <w:rFonts w:ascii="Calibri" w:eastAsia="Calibri" w:hAnsi="Calibri" w:cs="Calibri"/>
                <w:b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144350" w:rsidRPr="00D92503">
              <w:rPr>
                <w:rFonts w:ascii="Calibri" w:eastAsia="Calibri" w:hAnsi="Calibri" w:cs="Calibri"/>
                <w:b/>
                <w:i/>
                <w:iCs/>
                <w:color w:val="2E74B5" w:themeColor="accent1" w:themeShade="BF"/>
                <w:sz w:val="18"/>
                <w:szCs w:val="18"/>
              </w:rPr>
              <w:t>infrastrukturę</w:t>
            </w:r>
            <w:proofErr w:type="spellEnd"/>
            <w:r w:rsidR="00144350" w:rsidRPr="00D92503">
              <w:rPr>
                <w:rFonts w:ascii="Calibri" w:eastAsia="Calibri" w:hAnsi="Calibri" w:cs="Calibri"/>
                <w:b/>
                <w:i/>
                <w:iCs/>
                <w:color w:val="2E74B5" w:themeColor="accent1" w:themeShade="BF"/>
                <w:sz w:val="18"/>
                <w:szCs w:val="18"/>
              </w:rPr>
              <w:t xml:space="preserve"> w </w:t>
            </w:r>
            <w:proofErr w:type="spellStart"/>
            <w:r w:rsidR="00144350" w:rsidRPr="00D92503">
              <w:rPr>
                <w:rFonts w:ascii="Calibri" w:eastAsia="Calibri" w:hAnsi="Calibri" w:cs="Calibri"/>
                <w:b/>
                <w:i/>
                <w:iCs/>
                <w:color w:val="2E74B5" w:themeColor="accent1" w:themeShade="BF"/>
                <w:sz w:val="18"/>
                <w:szCs w:val="18"/>
              </w:rPr>
              <w:t>turystyce</w:t>
            </w:r>
            <w:proofErr w:type="spellEnd"/>
            <w:r w:rsidR="003734FD" w:rsidRPr="00D92503">
              <w:rPr>
                <w:rFonts w:ascii="Calibri" w:eastAsia="Calibri" w:hAnsi="Calibri" w:cs="Calibri"/>
                <w:b/>
                <w:i/>
                <w:iCs/>
                <w:color w:val="2E74B5" w:themeColor="accent1" w:themeShade="BF"/>
                <w:sz w:val="18"/>
                <w:szCs w:val="18"/>
              </w:rPr>
              <w:t>:</w:t>
            </w:r>
          </w:p>
        </w:tc>
      </w:tr>
      <w:tr w:rsidR="00F20C33" w:rsidRPr="008F2C27" w14:paraId="4B656036" w14:textId="77777777" w:rsidTr="006134ED">
        <w:trPr>
          <w:trHeight w:val="425"/>
          <w:jc w:val="center"/>
        </w:trPr>
        <w:tc>
          <w:tcPr>
            <w:tcW w:w="7141" w:type="dxa"/>
            <w:gridSpan w:val="2"/>
            <w:shd w:val="clear" w:color="auto" w:fill="D9D9D9" w:themeFill="background1" w:themeFillShade="D9"/>
          </w:tcPr>
          <w:p w14:paraId="1214E6CA" w14:textId="77777777" w:rsidR="00F20C33" w:rsidRPr="008F2C27" w:rsidRDefault="00F20C33" w:rsidP="006134E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Kritéria / </w:t>
            </w:r>
            <w:proofErr w:type="spellStart"/>
            <w:r w:rsidRPr="00830EFC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Kryteria</w:t>
            </w:r>
            <w:proofErr w:type="spellEnd"/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46E696E5" w14:textId="77777777" w:rsidR="00F20C33" w:rsidRPr="008F2C27" w:rsidRDefault="00F20C33" w:rsidP="006134ED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ANO/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TAK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17379BEC" w14:textId="77777777" w:rsidR="00F20C33" w:rsidRPr="008F2C27" w:rsidRDefault="00F20C33" w:rsidP="006134E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NE/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NIE</w:t>
            </w:r>
          </w:p>
        </w:tc>
      </w:tr>
      <w:tr w:rsidR="001A2B56" w:rsidRPr="000064ED" w14:paraId="41B1680F" w14:textId="77777777" w:rsidTr="00D92503">
        <w:trPr>
          <w:trHeight w:val="1318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51A75C48" w14:textId="63EE3834" w:rsidR="001A2B56" w:rsidRDefault="001A2B56" w:rsidP="001A2B5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1C8C1791" w14:textId="45728E71" w:rsidR="001A2B56" w:rsidRPr="00C73FBE" w:rsidRDefault="00096310" w:rsidP="001A2B5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Rozpočet stavebních prací je členěn dle stavebních objektů, popřípadě dílčích stavebních nebo funkčních celků</w:t>
            </w:r>
            <w:r w:rsid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(případně jiné obdobné části)</w:t>
            </w:r>
            <w:r w:rsidR="001A2B56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  <w:r w:rsidR="003B4817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Budżet</w:t>
            </w:r>
            <w:proofErr w:type="spellEnd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r w:rsidR="003734FD" w:rsidRPr="00D92503">
              <w:rPr>
                <w:rFonts w:asciiTheme="minorHAnsi" w:hAnsiTheme="minorHAnsi" w:cstheme="minorHAnsi"/>
                <w:i/>
                <w:iCs/>
                <w:color w:val="2E74B5" w:themeColor="accent1" w:themeShade="BF"/>
                <w:sz w:val="18"/>
                <w:szCs w:val="18"/>
                <w:lang w:val="pl-PL"/>
              </w:rPr>
              <w:t>robót budowlanych</w:t>
            </w:r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jest </w:t>
            </w:r>
            <w:proofErr w:type="spellStart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podzielony</w:t>
            </w:r>
            <w:proofErr w:type="spellEnd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według</w:t>
            </w:r>
            <w:proofErr w:type="spellEnd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obiektu</w:t>
            </w:r>
            <w:proofErr w:type="spellEnd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budowlanego</w:t>
            </w:r>
            <w:proofErr w:type="spellEnd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lub, w </w:t>
            </w:r>
            <w:proofErr w:type="spellStart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stosownych</w:t>
            </w:r>
            <w:proofErr w:type="spellEnd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przypadkach</w:t>
            </w:r>
            <w:proofErr w:type="spellEnd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, </w:t>
            </w:r>
            <w:proofErr w:type="spellStart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według</w:t>
            </w:r>
            <w:proofErr w:type="spellEnd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podbudowy</w:t>
            </w:r>
            <w:proofErr w:type="spellEnd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lub </w:t>
            </w:r>
            <w:proofErr w:type="spellStart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jednostki</w:t>
            </w:r>
            <w:proofErr w:type="spellEnd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funkcjonalnej</w:t>
            </w:r>
            <w:proofErr w:type="spellEnd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(lub </w:t>
            </w:r>
            <w:proofErr w:type="spellStart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innej</w:t>
            </w:r>
            <w:proofErr w:type="spellEnd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podobnej</w:t>
            </w:r>
            <w:proofErr w:type="spellEnd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części</w:t>
            </w:r>
            <w:proofErr w:type="spellEnd"/>
            <w:r w:rsidR="003734F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).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570CE3F" w14:textId="78BE09BF" w:rsidR="001A2B56" w:rsidRPr="000064ED" w:rsidRDefault="001A2B56" w:rsidP="001A2B56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3A5260C" w14:textId="2D88DFDF" w:rsidR="001A2B56" w:rsidRPr="000064ED" w:rsidRDefault="001A2B56" w:rsidP="001A2B56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734FD" w:rsidRPr="000064ED" w14:paraId="28CB6FEA" w14:textId="77777777" w:rsidTr="00D92503">
        <w:trPr>
          <w:trHeight w:val="2258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2D3A83CB" w14:textId="045CB25B" w:rsidR="003734FD" w:rsidRDefault="003734FD" w:rsidP="003734F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38DEC103" w14:textId="6CFB90AD" w:rsidR="003734FD" w:rsidRDefault="003734FD" w:rsidP="00D92503">
            <w:pPr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Výše jednotlivých položek stavebního rozpočtu, jejich množství a celková skladba je adekvátní popisu investice a projektových aktivit (v rozpočtu jsou zahrnuty pouze nezbytné položky) – hodnoceno odborným expertem se zkušenostmi a dostatečnou odborností v oblasti stavebních výdajů. /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Kwota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poszczególnych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pozycji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w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budżecie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budowlanym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,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ich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ilość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i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ogólny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skład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są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adekwatne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do opisu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inwestycji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i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działań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projektowych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(w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budżecie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uwzględniono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tylko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niezbędne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pozycje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) -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ocenione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przez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profesjonalnego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eksperta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z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doświadczeniem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i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wystarczającą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wiedzą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specjalistyczną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w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dziedzinie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wydatków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budowlanych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49F67C1" w14:textId="30C42C4B" w:rsidR="003734FD" w:rsidRPr="000064ED" w:rsidRDefault="003734FD" w:rsidP="003734F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25C44E3" w14:textId="70E3FC01" w:rsidR="003734FD" w:rsidRPr="000064ED" w:rsidRDefault="003734FD" w:rsidP="003734F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2B2FA65C" w14:textId="77777777" w:rsidTr="00D92503">
        <w:trPr>
          <w:trHeight w:val="1128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25B71C57" w14:textId="75DC7F71" w:rsidR="00096310" w:rsidRDefault="003734FD" w:rsidP="00096310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9631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7CC6FCDC" w14:textId="4B3F1FB4" w:rsidR="00096310" w:rsidRPr="00C73FBE" w:rsidRDefault="00096310" w:rsidP="0009631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Každá položka rozpočtu je jasně propojena s výstupem projektu a je vysvětlena a naplánovaná účelně. /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Każda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pozycja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budżetu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jest w jasny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sposób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powiązana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gram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</w:t>
            </w:r>
            <w:proofErr w:type="gram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 produktem projektu, jest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wyjaśniona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i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zaplanowana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celowo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8DF7A28" w14:textId="4FB00DD6" w:rsidR="00096310" w:rsidRPr="000064ED" w:rsidRDefault="00096310" w:rsidP="00096310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05E42A6" w14:textId="300FB597" w:rsidR="00096310" w:rsidRPr="000064ED" w:rsidRDefault="00096310" w:rsidP="00096310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C15612" w:rsidRPr="000064ED" w14:paraId="047DD30A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7F821827" w14:textId="78CC5688" w:rsidR="00C15612" w:rsidRPr="008F2C27" w:rsidRDefault="003734FD" w:rsidP="001A2B5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1A2B5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3CE59D8F" w14:textId="79E7503E" w:rsidR="00C15612" w:rsidRPr="00C73FBE" w:rsidRDefault="001A2B56" w:rsidP="001A2B5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Náklady na externí služby a vybavení jsou naplánované hospodárně, účelně a ekonomicky efektivně. 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Koszty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usług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841F9F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zewn</w:t>
            </w:r>
            <w:r w:rsidR="00603CF6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ę</w:t>
            </w:r>
            <w:r w:rsidR="00841F9F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trznych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i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wyposażenia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są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zaplanowane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w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sposób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gospodarny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,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celowy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i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ekonomicznie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efektywny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FDA477F" w14:textId="77777777" w:rsidR="00C15612" w:rsidRPr="000064ED" w:rsidRDefault="00C15612" w:rsidP="006134E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3F5B718" w14:textId="77777777" w:rsidR="00C15612" w:rsidRPr="000064ED" w:rsidRDefault="00C15612" w:rsidP="006134E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2344D" w:rsidRPr="000064ED" w14:paraId="18C73962" w14:textId="77777777" w:rsidTr="00D92503">
        <w:trPr>
          <w:trHeight w:val="1968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5DD8CD05" w14:textId="45D7B52E" w:rsidR="0032344D" w:rsidRDefault="003734FD" w:rsidP="0032344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1A2B5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613E3066" w14:textId="7140D101" w:rsidR="0032344D" w:rsidRPr="00C73FBE" w:rsidRDefault="00C970C6" w:rsidP="00C970C6">
            <w:pPr>
              <w:pStyle w:val="Odstavecseseznamem"/>
              <w:widowControl w:val="0"/>
              <w:spacing w:after="0" w:line="240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00C73FBE">
              <w:rPr>
                <w:rFonts w:ascii="Calibri" w:eastAsia="Calibri" w:hAnsi="Calibri" w:cs="Calibri"/>
                <w:sz w:val="18"/>
                <w:szCs w:val="18"/>
              </w:rPr>
              <w:t>Náklady odpovídají mediánům uvedeným v katalogu cen.</w:t>
            </w:r>
            <w:r w:rsidR="00F35295">
              <w:t xml:space="preserve"> </w:t>
            </w:r>
            <w:r w:rsidR="00F35295" w:rsidRPr="00F35295">
              <w:rPr>
                <w:rFonts w:ascii="Calibri" w:eastAsia="Calibri" w:hAnsi="Calibri" w:cs="Calibri"/>
                <w:sz w:val="18"/>
                <w:szCs w:val="18"/>
              </w:rPr>
              <w:t>Pokud byl medián překročen, žadatel překročení smysluplně zdůvodnil a Správce náklad uznal, případně zkrátil na výši mediánu – zdůvodnění Správce uvedl v komentáři.</w:t>
            </w:r>
            <w:r w:rsidR="00A53551" w:rsidRPr="00C73FBE"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 w:rsidR="00A53551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Koszty</w:t>
            </w:r>
            <w:proofErr w:type="spellEnd"/>
            <w:r w:rsidR="00A53551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odpowiadają</w:t>
            </w:r>
            <w:proofErr w:type="spellEnd"/>
            <w:r w:rsidR="00A53551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medianom</w:t>
            </w:r>
            <w:proofErr w:type="spellEnd"/>
            <w:r w:rsidR="00A53551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podanym</w:t>
            </w:r>
            <w:proofErr w:type="spellEnd"/>
            <w:r w:rsidR="00A53551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w katalogu cen.</w:t>
            </w:r>
            <w:r w:rsidR="00F35295" w:rsidRPr="00D92503">
              <w:rPr>
                <w:i/>
                <w:iCs/>
                <w:color w:val="2E74B5" w:themeColor="accent1" w:themeShade="BF"/>
              </w:rPr>
              <w:t xml:space="preserve">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Jeśli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mediana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została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przekroczona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,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wnioskodawca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przekroczenie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to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należycie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uzasadnił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a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Zarządzający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uznał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koszt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lub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ewentualnie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obniżył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go do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wysokości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mediany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-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Zarządzający</w:t>
            </w:r>
            <w:proofErr w:type="spellEnd"/>
            <w:proofErr w:type="gram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przedstawił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uzasadnienie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w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komentarzu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9D3B55D" w14:textId="71AB229E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9E17160" w14:textId="4D5BF23F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2344D" w:rsidRPr="000064ED" w14:paraId="4522DB64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124A9DD2" w14:textId="7F9A4BBF" w:rsidR="0032344D" w:rsidRDefault="003734FD" w:rsidP="0032344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970C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53954972" w14:textId="43D758BB" w:rsidR="0032344D" w:rsidRPr="00C73FBE" w:rsidRDefault="00C970C6" w:rsidP="00C970C6">
            <w:pPr>
              <w:pStyle w:val="Odstavecseseznamem"/>
              <w:widowControl w:val="0"/>
              <w:spacing w:after="0" w:line="240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Odpovídá požadované množství jednotlivých služeb a vybavení rozsahu projektu.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Wnioskowana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liczba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poszczególnych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usług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i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wyposażenia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odpowiada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zakresowi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projektu.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12F712F" w14:textId="5B6935A0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415D897" w14:textId="6E3B13B0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82FF3" w:rsidRPr="000064ED" w14:paraId="5D8427A0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512B7741" w14:textId="39FE47EB" w:rsidR="00982FF3" w:rsidRDefault="00F35295" w:rsidP="00982FF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982FF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2E56D799" w14:textId="2AED4D7D" w:rsidR="00982FF3" w:rsidRPr="00D92503" w:rsidRDefault="00982FF3" w:rsidP="00982FF3">
            <w:pPr>
              <w:pStyle w:val="Odstavecseseznamem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V případě, že náklad není v Katalogu cen a je výše nákladu vyšší než 1 000 EUR, provedl žadatel průzkum trhu a doložil alespoň 3 srovnatelné nabídky. Doložil žadatel způsob provedení průzkumu trhu, aby Správce získal ujištění, že předmět plnění byl vymezen dostatečně podrobně a srozumitelně a odpovídá potřebám projektu a jeho cílům.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/ </w:t>
            </w:r>
            <w:bookmarkStart w:id="6" w:name="_Hlk139808867"/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Jeżeli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koszt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nie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znajduje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się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w katalogu cen, a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koszt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przekracza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1 000 EUR,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wnioskodawca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przeprowadził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rozeznanie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rynku i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złożył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co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najmniej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3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porównywalne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oferty.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Wnioskodawca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udokumentował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sposób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przeprowadzenia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rozeznania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rynku, aby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Zarządzający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miał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pewność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,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że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przedmiot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świadczenia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został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określony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wystarczająco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szczegółowo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i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zrozumiale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i jest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odpowiedni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r w:rsidR="0074738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na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potrzeb</w:t>
            </w:r>
            <w:r w:rsidR="0074738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y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projektu i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jego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celów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.</w:t>
            </w:r>
          </w:p>
          <w:bookmarkEnd w:id="6"/>
          <w:p w14:paraId="0B8AC68B" w14:textId="77777777" w:rsidR="00982FF3" w:rsidRPr="00C73FBE" w:rsidRDefault="00982FF3" w:rsidP="00982FF3">
            <w:pPr>
              <w:pStyle w:val="Odstavecseseznamem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65EF7260" w14:textId="63211334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E03A957" w14:textId="06EAA19D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82FF3" w:rsidRPr="000064ED" w14:paraId="49F825CC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2E7CA6A5" w14:textId="740FCCAC" w:rsidR="00982FF3" w:rsidRDefault="00F35295" w:rsidP="00982FF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8</w:t>
            </w:r>
            <w:r w:rsidR="00982FF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7F11CAB3" w14:textId="3348FDDD" w:rsidR="00982FF3" w:rsidRPr="00C73FBE" w:rsidRDefault="00982FF3" w:rsidP="00D92503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Personální </w:t>
            </w:r>
            <w:proofErr w:type="gram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náklady - nepřesahují</w:t>
            </w:r>
            <w:proofErr w:type="gram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20% z</w:t>
            </w:r>
            <w:r w:rsidR="00115FBD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="001C308F">
              <w:rPr>
                <w:rFonts w:asciiTheme="minorHAnsi" w:eastAsia="Calibri" w:hAnsiTheme="minorHAnsi" w:cstheme="minorHAnsi"/>
                <w:sz w:val="18"/>
                <w:szCs w:val="18"/>
              </w:rPr>
              <w:t>tří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kontrolovaných kategorií (</w:t>
            </w:r>
            <w:r w:rsidR="001C308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stavební práce, 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externí služby a vybavení)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Koszty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personelu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–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nie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przekraczają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20% z </w:t>
            </w:r>
            <w:proofErr w:type="spellStart"/>
            <w:r w:rsidR="00115FB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trzech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kontrolowanych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kategorii (</w:t>
            </w:r>
            <w:r w:rsidR="00115FB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roboty </w:t>
            </w:r>
            <w:proofErr w:type="spellStart"/>
            <w:r w:rsidR="00115FB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budowlane</w:t>
            </w:r>
            <w:proofErr w:type="spellEnd"/>
            <w:r w:rsidR="00115FB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,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usługi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841F9F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zewnętrzne</w:t>
            </w:r>
            <w:proofErr w:type="spellEnd"/>
            <w:r w:rsidR="00841F9F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i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wyposażenie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89A2F29" w14:textId="7246B0D7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E1014BA" w14:textId="1CFB19C6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82FF3" w:rsidRPr="00F96728" w14:paraId="0AAFCBD5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11BF8ADF" w14:textId="123FDB5C" w:rsidR="00982FF3" w:rsidRPr="00F96728" w:rsidRDefault="00F35295" w:rsidP="00982FF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982FF3" w:rsidRPr="00F9672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7C3F36E5" w14:textId="317A44EE" w:rsidR="00982FF3" w:rsidRPr="00F96728" w:rsidRDefault="00982FF3" w:rsidP="00C708B8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96728">
              <w:rPr>
                <w:rFonts w:asciiTheme="minorHAnsi" w:eastAsia="Calibri" w:hAnsiTheme="minorHAnsi" w:cstheme="minorHAnsi"/>
                <w:sz w:val="18"/>
                <w:szCs w:val="18"/>
              </w:rPr>
              <w:t>Souhlasí výše paušálních nákladů: 20% personální náklady z</w:t>
            </w:r>
            <w:r w:rsidR="00115FBD" w:rsidRPr="00F96728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F9672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115FBD" w:rsidRPr="00F96728">
              <w:rPr>
                <w:rFonts w:asciiTheme="minorHAnsi" w:eastAsia="Calibri" w:hAnsiTheme="minorHAnsi" w:cstheme="minorHAnsi"/>
                <w:sz w:val="18"/>
                <w:szCs w:val="18"/>
              </w:rPr>
              <w:t>tří</w:t>
            </w:r>
            <w:r w:rsidRPr="00F9672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kontrolovaných kategorií → z toho 15% administrativní náklady a 15% cestovné. </w:t>
            </w:r>
            <w:r w:rsidR="005A3222" w:rsidRPr="00F9672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(relevantní pouze pro projekty, ve kterých žadatel nárokuje tyto paušální náklady) </w:t>
            </w:r>
            <w:r w:rsidR="00A53551" w:rsidRPr="00F9672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Wysokość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kosztów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ryczałtowych</w:t>
            </w:r>
            <w:proofErr w:type="spellEnd"/>
            <w:r w:rsidR="00C708B8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jest </w:t>
            </w:r>
            <w:proofErr w:type="spellStart"/>
            <w:r w:rsidR="00C708B8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prawidłowa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: </w:t>
            </w:r>
            <w:proofErr w:type="gram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20%</w:t>
            </w:r>
            <w:proofErr w:type="gram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koszty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personelu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r w:rsidR="00115FB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 </w:t>
            </w:r>
            <w:proofErr w:type="spellStart"/>
            <w:r w:rsidR="00115FB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trzech</w:t>
            </w:r>
            <w:proofErr w:type="spellEnd"/>
            <w:r w:rsidR="00115FBD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kontrolowanych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kategorii → z 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tego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15%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koszty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administracyjne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i 15%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koszty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podróży</w:t>
            </w:r>
            <w:proofErr w:type="spellEnd"/>
            <w:r w:rsidR="00A53551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.</w:t>
            </w:r>
            <w:r w:rsidR="005A3222" w:rsidRPr="00D92503">
              <w:rPr>
                <w:i/>
                <w:iCs/>
                <w:color w:val="2E74B5" w:themeColor="accent1" w:themeShade="BF"/>
              </w:rPr>
              <w:t xml:space="preserve"> </w:t>
            </w:r>
            <w:r w:rsidR="005A3222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(</w:t>
            </w:r>
            <w:proofErr w:type="spellStart"/>
            <w:r w:rsidR="005A3222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dotyczy</w:t>
            </w:r>
            <w:proofErr w:type="spellEnd"/>
            <w:r w:rsidR="005A3222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5A3222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tylko</w:t>
            </w:r>
            <w:proofErr w:type="spellEnd"/>
            <w:r w:rsidR="005A3222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5A3222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projektów</w:t>
            </w:r>
            <w:proofErr w:type="spellEnd"/>
            <w:r w:rsidR="005A3222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, w </w:t>
            </w:r>
            <w:proofErr w:type="spellStart"/>
            <w:r w:rsidR="005A3222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których</w:t>
            </w:r>
            <w:proofErr w:type="spellEnd"/>
            <w:r w:rsidR="005A3222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5A3222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wnioskodawca</w:t>
            </w:r>
            <w:proofErr w:type="spellEnd"/>
            <w:r w:rsidR="005A3222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5A3222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wnioskuje</w:t>
            </w:r>
            <w:proofErr w:type="spellEnd"/>
            <w:r w:rsidR="005A3222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o </w:t>
            </w:r>
            <w:proofErr w:type="spellStart"/>
            <w:r w:rsidR="005A3222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te</w:t>
            </w:r>
            <w:proofErr w:type="spellEnd"/>
            <w:r w:rsidR="005A3222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5A3222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koszty</w:t>
            </w:r>
            <w:proofErr w:type="spellEnd"/>
            <w:r w:rsidR="005A3222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5A3222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ryczałtowe</w:t>
            </w:r>
            <w:proofErr w:type="spellEnd"/>
            <w:r w:rsidR="005A3222"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029DDA3" w14:textId="68188988" w:rsidR="00982FF3" w:rsidRPr="00F96728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67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9672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128862B" w14:textId="106126FD" w:rsidR="00982FF3" w:rsidRPr="00F96728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67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9672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35295" w:rsidRPr="00F96728" w14:paraId="72979819" w14:textId="77777777" w:rsidTr="00FE0CCB">
        <w:trPr>
          <w:trHeight w:val="879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3720F38A" w14:textId="77777777" w:rsidR="00F35295" w:rsidRPr="00D92503" w:rsidRDefault="00F35295" w:rsidP="00F35295">
            <w:pPr>
              <w:spacing w:before="120" w:after="120"/>
              <w:jc w:val="left"/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</w:pPr>
            <w:r w:rsidRPr="00F35295">
              <w:rPr>
                <w:rFonts w:ascii="Calibri" w:hAnsi="Calibri" w:cs="Calibri"/>
                <w:sz w:val="18"/>
                <w:szCs w:val="18"/>
              </w:rPr>
              <w:t xml:space="preserve">Komentář/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Komentarz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:</w:t>
            </w:r>
          </w:p>
          <w:p w14:paraId="5F25F8E2" w14:textId="77777777" w:rsidR="00F35295" w:rsidRDefault="00F35295" w:rsidP="00F35295">
            <w:pPr>
              <w:spacing w:before="120"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14:paraId="63FCC17C" w14:textId="5041D66D" w:rsidR="00F35295" w:rsidRPr="00F96728" w:rsidRDefault="00F35295" w:rsidP="00D92503">
            <w:pPr>
              <w:spacing w:before="120"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8E2CA93" w14:textId="77777777" w:rsidR="00C15612" w:rsidRPr="00F96728" w:rsidRDefault="00C15612" w:rsidP="002C416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5570"/>
        <w:gridCol w:w="1071"/>
        <w:gridCol w:w="860"/>
      </w:tblGrid>
      <w:tr w:rsidR="00096310" w:rsidRPr="00C73FBE" w14:paraId="772139AB" w14:textId="77777777" w:rsidTr="00D92503">
        <w:trPr>
          <w:trHeight w:val="441"/>
          <w:jc w:val="center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1A3179FA" w14:textId="24989C24" w:rsidR="00096310" w:rsidRPr="00C73FBE" w:rsidRDefault="00096310" w:rsidP="008408D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67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CHECK LIST </w:t>
            </w:r>
            <w:r w:rsidR="003734FD" w:rsidRPr="00F967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</w:t>
            </w:r>
            <w:r w:rsidRPr="00F967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5A3222" w:rsidRPr="00F967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Ostatní malé projekty</w:t>
            </w:r>
            <w:r w:rsidRPr="00F9672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/ </w:t>
            </w:r>
            <w:r w:rsidR="006157F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Pr="00D92503">
              <w:rPr>
                <w:rFonts w:ascii="Calibri" w:eastAsia="Calibri" w:hAnsi="Calibri" w:cs="Calibri"/>
                <w:b/>
                <w:i/>
                <w:iCs/>
                <w:color w:val="2E74B5" w:themeColor="accent1" w:themeShade="BF"/>
                <w:sz w:val="18"/>
                <w:szCs w:val="18"/>
              </w:rPr>
              <w:t xml:space="preserve">LISTA SPRAWDZAJĄCA – </w:t>
            </w:r>
            <w:proofErr w:type="spellStart"/>
            <w:r w:rsidR="005A3222" w:rsidRPr="00D92503">
              <w:rPr>
                <w:rFonts w:ascii="Calibri" w:eastAsia="Calibri" w:hAnsi="Calibri" w:cs="Calibri"/>
                <w:b/>
                <w:i/>
                <w:iCs/>
                <w:color w:val="2E74B5" w:themeColor="accent1" w:themeShade="BF"/>
                <w:sz w:val="18"/>
                <w:szCs w:val="18"/>
              </w:rPr>
              <w:t>Pozostałe</w:t>
            </w:r>
            <w:proofErr w:type="spellEnd"/>
            <w:r w:rsidR="005A3222" w:rsidRPr="00D92503">
              <w:rPr>
                <w:rFonts w:ascii="Calibri" w:eastAsia="Calibri" w:hAnsi="Calibri" w:cs="Calibri"/>
                <w:b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5A3222" w:rsidRPr="00D92503">
              <w:rPr>
                <w:rFonts w:ascii="Calibri" w:eastAsia="Calibri" w:hAnsi="Calibri" w:cs="Calibri"/>
                <w:b/>
                <w:i/>
                <w:iCs/>
                <w:color w:val="2E74B5" w:themeColor="accent1" w:themeShade="BF"/>
                <w:sz w:val="18"/>
                <w:szCs w:val="18"/>
              </w:rPr>
              <w:t>małe</w:t>
            </w:r>
            <w:proofErr w:type="spellEnd"/>
            <w:r w:rsidR="005A3222" w:rsidRPr="00D92503">
              <w:rPr>
                <w:rFonts w:ascii="Calibri" w:eastAsia="Calibri" w:hAnsi="Calibri" w:cs="Calibri"/>
                <w:b/>
                <w:i/>
                <w:iCs/>
                <w:color w:val="2E74B5" w:themeColor="accent1" w:themeShade="BF"/>
                <w:sz w:val="18"/>
                <w:szCs w:val="18"/>
              </w:rPr>
              <w:t xml:space="preserve"> projekty</w:t>
            </w:r>
            <w:r w:rsidRPr="00D92503">
              <w:rPr>
                <w:rFonts w:ascii="Calibri" w:eastAsia="Calibri" w:hAnsi="Calibri" w:cs="Calibri"/>
                <w:b/>
                <w:i/>
                <w:iCs/>
                <w:color w:val="2E74B5" w:themeColor="accent1" w:themeShade="BF"/>
                <w:sz w:val="18"/>
                <w:szCs w:val="18"/>
              </w:rPr>
              <w:t>:</w:t>
            </w:r>
          </w:p>
        </w:tc>
      </w:tr>
      <w:tr w:rsidR="00096310" w:rsidRPr="008F2C27" w14:paraId="5F2B6569" w14:textId="77777777" w:rsidTr="008408D1">
        <w:trPr>
          <w:trHeight w:val="425"/>
          <w:jc w:val="center"/>
        </w:trPr>
        <w:tc>
          <w:tcPr>
            <w:tcW w:w="7141" w:type="dxa"/>
            <w:gridSpan w:val="2"/>
            <w:shd w:val="clear" w:color="auto" w:fill="D9D9D9" w:themeFill="background1" w:themeFillShade="D9"/>
          </w:tcPr>
          <w:p w14:paraId="50AE4AC2" w14:textId="77777777" w:rsidR="00096310" w:rsidRPr="008F2C27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Kritéria / </w:t>
            </w:r>
            <w:proofErr w:type="spellStart"/>
            <w:r w:rsidRPr="00830EFC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Kryteria</w:t>
            </w:r>
            <w:proofErr w:type="spellEnd"/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4976D535" w14:textId="77777777" w:rsidR="00096310" w:rsidRPr="008F2C27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ANO/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TAK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6EDE3F32" w14:textId="77777777" w:rsidR="00096310" w:rsidRPr="008F2C27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NE/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NIE</w:t>
            </w:r>
          </w:p>
        </w:tc>
      </w:tr>
      <w:tr w:rsidR="00096310" w:rsidRPr="000064ED" w14:paraId="2C1D1559" w14:textId="77777777" w:rsidTr="00D92503">
        <w:trPr>
          <w:trHeight w:val="1123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1EDE5DEA" w14:textId="77777777" w:rsidR="00096310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53C59BA5" w14:textId="77777777" w:rsidR="00096310" w:rsidRPr="00C73FBE" w:rsidRDefault="00096310" w:rsidP="008408D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IDFont+F1" w:hAnsi="CIDFont+F1" w:cs="CIDFont+F1"/>
                <w:sz w:val="16"/>
                <w:szCs w:val="16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Každá položka rozpočtu je jasně propojena s výstupem projektu a je vysvětlena a naplánovaná účelně. /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Każda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pozycja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budżetu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jest w jasny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sposób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powiązana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gram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</w:t>
            </w:r>
            <w:proofErr w:type="gram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 produktem projektu, jest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wyjaśniona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i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zaplanowana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celowo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EF0E746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AE55C91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6BA17116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72C8B5AB" w14:textId="77777777" w:rsidR="00096310" w:rsidRPr="008F2C27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18EE661F" w14:textId="3EE3156B" w:rsidR="00096310" w:rsidRPr="00C73FBE" w:rsidRDefault="00096310" w:rsidP="008408D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Náklady na externí služby a vybavení jsou naplánované hospodárně, účelně a ekonomicky efektivně. /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Koszty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usług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zewnętrznych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i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wyposażenia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są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zaplanowane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w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sposób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gospodarny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,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celowy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i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ekonomicznie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efektywny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CD076A0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46396EA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0338219D" w14:textId="77777777" w:rsidTr="00D92503">
        <w:trPr>
          <w:trHeight w:val="1978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2B7C5048" w14:textId="77777777" w:rsidR="00096310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5B209439" w14:textId="62554EBB" w:rsidR="00096310" w:rsidRPr="00C73FBE" w:rsidRDefault="00096310" w:rsidP="008408D1">
            <w:pPr>
              <w:pStyle w:val="Odstavecseseznamem"/>
              <w:widowControl w:val="0"/>
              <w:spacing w:after="0" w:line="240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00C73FBE">
              <w:rPr>
                <w:rFonts w:ascii="Calibri" w:eastAsia="Calibri" w:hAnsi="Calibri" w:cs="Calibri"/>
                <w:sz w:val="18"/>
                <w:szCs w:val="18"/>
              </w:rPr>
              <w:t>Náklady odpovídají mediánům uvedeným v katalogu cen.</w:t>
            </w:r>
            <w:r w:rsidR="00F35295">
              <w:t xml:space="preserve"> </w:t>
            </w:r>
            <w:r w:rsidR="00F35295" w:rsidRPr="00F35295">
              <w:rPr>
                <w:rFonts w:ascii="Calibri" w:eastAsia="Calibri" w:hAnsi="Calibri" w:cs="Calibri"/>
                <w:sz w:val="18"/>
                <w:szCs w:val="18"/>
              </w:rPr>
              <w:t>Pokud byl medián překročen, žadatel překročení smysluplně zdůvodnil a Správce náklad uznal, případně zkrátil na výši mediánu – zdůvodnění Správce uvedl v komentáři.</w:t>
            </w:r>
            <w:r w:rsidRPr="00C73FBE"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Koszty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odpowiadają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medianom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podanym</w:t>
            </w:r>
            <w:proofErr w:type="spellEnd"/>
            <w:r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w katalogu cen.</w:t>
            </w:r>
            <w:r w:rsidR="00DD0D16" w:rsidRPr="00D92503">
              <w:rPr>
                <w:i/>
                <w:iCs/>
                <w:color w:val="2E74B5" w:themeColor="accent1" w:themeShade="BF"/>
              </w:rPr>
              <w:t xml:space="preserve">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Jeśli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mediana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została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przekroczona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,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wnioskodawca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przekroczenie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to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należycie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uzasadnił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a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Zarządzający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uznał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koszt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lub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ewentualnie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obniżył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go do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wysokości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mediany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-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Zarządzający</w:t>
            </w:r>
            <w:proofErr w:type="spellEnd"/>
            <w:proofErr w:type="gram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przedstawił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uzasadnienie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 xml:space="preserve"> w </w:t>
            </w:r>
            <w:proofErr w:type="spellStart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komentarzu</w:t>
            </w:r>
            <w:proofErr w:type="spellEnd"/>
            <w:r w:rsidR="00DD0D16" w:rsidRPr="00D92503">
              <w:rPr>
                <w:rFonts w:ascii="Calibri" w:eastAsia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.</w:t>
            </w:r>
            <w:r w:rsidR="00F35295" w:rsidRPr="00D92503">
              <w:rPr>
                <w:color w:val="2E74B5" w:themeColor="accent1" w:themeShade="BF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BE34625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906C173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2EB681F4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1B6E266E" w14:textId="77777777" w:rsidR="00096310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6BC50BBF" w14:textId="77777777" w:rsidR="00096310" w:rsidRPr="00C73FBE" w:rsidRDefault="00096310" w:rsidP="008408D1">
            <w:pPr>
              <w:pStyle w:val="Odstavecseseznamem"/>
              <w:widowControl w:val="0"/>
              <w:spacing w:after="0" w:line="240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Odpovídá požadované množství jednotlivých služeb a vybavení rozsahu projektu. /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Wnioskowana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liczba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poszczególnych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usług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i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wyposażenia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odpowiada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zakresowi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projektu.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160A1AA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326B339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295FA95C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652E13E3" w14:textId="28B9819D" w:rsidR="00096310" w:rsidRDefault="00F35295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9631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131049F5" w14:textId="6FAE3268" w:rsidR="00096310" w:rsidRPr="00C73FBE" w:rsidRDefault="00096310" w:rsidP="00D92503">
            <w:pPr>
              <w:pStyle w:val="Odstavecseseznamem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V případě, že náklad není v Katalogu cen a je výše nákladu vyšší než 1 000 EUR, provedl žadatel průzkum trhu a doložil alespoň 3 srovnatelné nabídky. Doložil žadatel způsob provedení průzkumu trhu, aby Správce získal ujištění, že předmět plnění byl vymezen dostatečně podrobně a srozumitelně a odpovídá potřebám projektu a jeho cílům. </w:t>
            </w:r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/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Jeżeli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koszt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nie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znajduje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się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w katalogu cen, a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koszt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przekracza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1 000 EUR,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wnioskodawca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przeprowadził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rozeznanie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rynku i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złożył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co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najmniej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3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porównywalne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oferty.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Wnioskodawca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udokumentował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sposób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przeprowadzenia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rozeznania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rynku, aby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Zarządzający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miał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pewność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,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że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przedmiot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świadczenia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został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określony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wystarczająco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szczegółowo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i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zrozumiale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i jest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odpowiedni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na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potrzeby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projektu i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jego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celów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F20176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92EF451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4E461891" w14:textId="77777777" w:rsidTr="00D92503">
        <w:trPr>
          <w:trHeight w:val="813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55F0F168" w14:textId="08D0BFD6" w:rsidR="00096310" w:rsidRDefault="00F35295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</w:t>
            </w:r>
            <w:r w:rsidR="0009631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5A4657D3" w14:textId="4B5C388D" w:rsidR="00096310" w:rsidRPr="00C73FBE" w:rsidRDefault="00096310" w:rsidP="00D92503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Personální náklady - nepřesahují 20% z dvou kontrolovaných kategorií (externí služby a vybavení) /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Koszty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personelu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–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nie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przekraczają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20% z 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dwóch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kontrolowanych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kategorii (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usługi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zewnętrzne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 i</w:t>
            </w:r>
            <w:proofErr w:type="gram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wyposażenie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7A42F10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0AE6ADA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6E38A655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722957AD" w14:textId="2BF261D3" w:rsidR="00096310" w:rsidRDefault="00F35295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09631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3715825B" w14:textId="77777777" w:rsidR="00096310" w:rsidRPr="00C73FBE" w:rsidRDefault="00096310" w:rsidP="008408D1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Souhlasí výše paušálních nákladů: 20% personální náklady z dvou kontrolovaných kategorií → z toho 15% administrativní náklady a 15% cestovné. /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Wysokość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kosztów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ryczałtowych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jest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prawidłowa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: </w:t>
            </w:r>
            <w:proofErr w:type="gram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20%</w:t>
            </w:r>
            <w:proofErr w:type="gram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koszty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personelu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z 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dwóch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kontrolowanych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kategorii → z 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tego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15%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koszty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administracyjne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i 15%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koszty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podróży</w:t>
            </w:r>
            <w:proofErr w:type="spellEnd"/>
            <w:r w:rsidRPr="00D92503">
              <w:rPr>
                <w:rFonts w:asciiTheme="minorHAnsi" w:eastAsia="Calibri" w:hAnsiTheme="minorHAnsi" w:cstheme="minorHAnsi"/>
                <w:i/>
                <w:iCs/>
                <w:color w:val="2E74B5" w:themeColor="accent1" w:themeShade="BF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F36B64C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0FC6844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Calibri" w:hAnsi="Calibri" w:cs="Calibri"/>
                <w:sz w:val="18"/>
                <w:szCs w:val="18"/>
              </w:rPr>
            </w:r>
            <w:r w:rsidR="004C4D1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35295" w:rsidRPr="000064ED" w14:paraId="345988C7" w14:textId="77777777" w:rsidTr="00BB5075">
        <w:trPr>
          <w:trHeight w:val="879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3D2A12D4" w14:textId="77777777" w:rsidR="00F35295" w:rsidRPr="00D92503" w:rsidRDefault="00F35295" w:rsidP="00F35295">
            <w:pPr>
              <w:spacing w:before="120" w:after="120"/>
              <w:jc w:val="left"/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</w:pPr>
            <w:r w:rsidRPr="00F35295">
              <w:rPr>
                <w:rFonts w:ascii="Calibri" w:hAnsi="Calibri" w:cs="Calibri"/>
                <w:sz w:val="18"/>
                <w:szCs w:val="18"/>
              </w:rPr>
              <w:t xml:space="preserve">Komentář/ </w:t>
            </w:r>
            <w:proofErr w:type="spellStart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Komentarz</w:t>
            </w:r>
            <w:proofErr w:type="spellEnd"/>
            <w:r w:rsidRPr="00D92503">
              <w:rPr>
                <w:rFonts w:ascii="Calibri" w:hAnsi="Calibri" w:cs="Calibri"/>
                <w:i/>
                <w:iCs/>
                <w:color w:val="2E74B5" w:themeColor="accent1" w:themeShade="BF"/>
                <w:sz w:val="18"/>
                <w:szCs w:val="18"/>
              </w:rPr>
              <w:t>:</w:t>
            </w:r>
          </w:p>
          <w:p w14:paraId="27EE41E6" w14:textId="77777777" w:rsidR="00F35295" w:rsidRDefault="00F35295" w:rsidP="00F35295">
            <w:pPr>
              <w:spacing w:before="120"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14:paraId="77A29C77" w14:textId="2D4AB139" w:rsidR="00F35295" w:rsidRPr="000064ED" w:rsidRDefault="00F35295" w:rsidP="00D92503">
            <w:pPr>
              <w:spacing w:before="120"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CC460F0" w14:textId="77777777" w:rsidR="00982FF3" w:rsidRPr="008F2C27" w:rsidRDefault="00982FF3" w:rsidP="002C416C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28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1975"/>
        <w:gridCol w:w="1864"/>
      </w:tblGrid>
      <w:tr w:rsidR="002C416C" w:rsidRPr="008F2C27" w14:paraId="2D0E37CF" w14:textId="77777777" w:rsidTr="00B26A8F">
        <w:tc>
          <w:tcPr>
            <w:tcW w:w="2856" w:type="pct"/>
            <w:shd w:val="clear" w:color="auto" w:fill="auto"/>
          </w:tcPr>
          <w:p w14:paraId="13404E24" w14:textId="77777777" w:rsidR="00CC7F8B" w:rsidRPr="008F2C27" w:rsidRDefault="002C416C" w:rsidP="00965F0E">
            <w:pPr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Kontrolu provedl (jméno, příjmení) / </w:t>
            </w:r>
          </w:p>
          <w:p w14:paraId="25026A96" w14:textId="77777777" w:rsidR="002C416C" w:rsidRPr="00AB6373" w:rsidRDefault="002C416C" w:rsidP="006520CD">
            <w:pPr>
              <w:spacing w:before="6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proofErr w:type="spellStart"/>
            <w:r w:rsidRPr="00D92503"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</w:rPr>
              <w:t>Kontrolę</w:t>
            </w:r>
            <w:proofErr w:type="spellEnd"/>
            <w:r w:rsidRPr="00D92503"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92503"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</w:rPr>
              <w:t>przeprowadził</w:t>
            </w:r>
            <w:proofErr w:type="spellEnd"/>
            <w:r w:rsidRPr="00D92503"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</w:rPr>
              <w:t xml:space="preserve"> (</w:t>
            </w:r>
            <w:proofErr w:type="spellStart"/>
            <w:r w:rsidRPr="00D92503"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</w:rPr>
              <w:t>imię</w:t>
            </w:r>
            <w:proofErr w:type="spellEnd"/>
            <w:r w:rsidRPr="00D92503"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</w:rPr>
              <w:t xml:space="preserve">, </w:t>
            </w:r>
            <w:proofErr w:type="spellStart"/>
            <w:r w:rsidRPr="00D92503"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</w:rPr>
              <w:t>nazwisko</w:t>
            </w:r>
            <w:proofErr w:type="spellEnd"/>
            <w:r w:rsidRPr="00D92503">
              <w:rPr>
                <w:rFonts w:asciiTheme="minorHAnsi" w:hAnsiTheme="minorHAnsi" w:cstheme="minorHAnsi"/>
                <w:i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1103" w:type="pct"/>
            <w:shd w:val="clear" w:color="auto" w:fill="auto"/>
          </w:tcPr>
          <w:p w14:paraId="68BFC19D" w14:textId="0C9FA503" w:rsidR="002C416C" w:rsidRPr="008F2C27" w:rsidRDefault="0006704D" w:rsidP="0006704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D</w:t>
            </w:r>
            <w:r w:rsidR="002C416C"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atum / </w:t>
            </w:r>
            <w:r w:rsidR="006157FF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D</w:t>
            </w:r>
            <w:r w:rsidR="002C416C"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ata</w:t>
            </w:r>
          </w:p>
        </w:tc>
        <w:tc>
          <w:tcPr>
            <w:tcW w:w="1041" w:type="pct"/>
            <w:shd w:val="clear" w:color="auto" w:fill="auto"/>
          </w:tcPr>
          <w:p w14:paraId="1F738050" w14:textId="77777777" w:rsidR="002C416C" w:rsidRPr="008F2C27" w:rsidRDefault="002C416C" w:rsidP="00965F0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Podpis / </w:t>
            </w:r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Podpis</w:t>
            </w:r>
          </w:p>
        </w:tc>
      </w:tr>
      <w:tr w:rsidR="006520CD" w:rsidRPr="008F2C27" w14:paraId="67A31027" w14:textId="77777777" w:rsidTr="00B26A8F">
        <w:tc>
          <w:tcPr>
            <w:tcW w:w="2856" w:type="pct"/>
            <w:shd w:val="clear" w:color="auto" w:fill="auto"/>
          </w:tcPr>
          <w:p w14:paraId="157FC343" w14:textId="77777777" w:rsidR="006520CD" w:rsidRPr="008F2C27" w:rsidRDefault="006520CD" w:rsidP="00965F0E">
            <w:pPr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14:paraId="6172AA9E" w14:textId="77777777" w:rsidR="006520CD" w:rsidRPr="008F2C27" w:rsidRDefault="006520CD" w:rsidP="0006704D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</w:tcPr>
          <w:p w14:paraId="070861F8" w14:textId="77777777" w:rsidR="006520CD" w:rsidRPr="008F2C27" w:rsidRDefault="006520CD" w:rsidP="00965F0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520CD" w:rsidRPr="008F2C27" w14:paraId="0E1E8D6C" w14:textId="77777777" w:rsidTr="00B26A8F">
        <w:tc>
          <w:tcPr>
            <w:tcW w:w="2856" w:type="pct"/>
            <w:shd w:val="clear" w:color="auto" w:fill="auto"/>
          </w:tcPr>
          <w:p w14:paraId="75AF96AF" w14:textId="77777777" w:rsidR="006520CD" w:rsidRPr="008F2C27" w:rsidRDefault="006520CD" w:rsidP="00965F0E">
            <w:pPr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14:paraId="6C34B4B4" w14:textId="77777777" w:rsidR="006520CD" w:rsidRPr="008F2C27" w:rsidRDefault="006520CD" w:rsidP="0006704D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</w:tcPr>
          <w:p w14:paraId="3D05446B" w14:textId="77777777" w:rsidR="006520CD" w:rsidRPr="008F2C27" w:rsidRDefault="006520CD" w:rsidP="00965F0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452425D3" w14:textId="77777777" w:rsidR="002C416C" w:rsidRPr="008F2C27" w:rsidRDefault="002C416C">
      <w:pPr>
        <w:rPr>
          <w:rFonts w:asciiTheme="minorHAnsi" w:hAnsiTheme="minorHAnsi" w:cstheme="minorHAnsi"/>
          <w:sz w:val="18"/>
          <w:szCs w:val="18"/>
        </w:rPr>
      </w:pPr>
    </w:p>
    <w:sectPr w:rsidR="002C416C" w:rsidRPr="008F2C27" w:rsidSect="0039060E">
      <w:headerReference w:type="default" r:id="rId8"/>
      <w:pgSz w:w="11906" w:h="16838"/>
      <w:pgMar w:top="1418" w:right="1418" w:bottom="1418" w:left="1418" w:header="45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1DF5" w14:textId="77777777" w:rsidR="00A21C34" w:rsidRDefault="00A21C34">
      <w:pPr>
        <w:spacing w:after="0"/>
      </w:pPr>
      <w:r>
        <w:separator/>
      </w:r>
    </w:p>
  </w:endnote>
  <w:endnote w:type="continuationSeparator" w:id="0">
    <w:p w14:paraId="6041970B" w14:textId="77777777" w:rsidR="00A21C34" w:rsidRDefault="00A21C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7CAD" w14:textId="77777777" w:rsidR="00A21C34" w:rsidRDefault="00A21C34">
      <w:pPr>
        <w:spacing w:after="0"/>
      </w:pPr>
      <w:r>
        <w:separator/>
      </w:r>
    </w:p>
  </w:footnote>
  <w:footnote w:type="continuationSeparator" w:id="0">
    <w:p w14:paraId="242512D5" w14:textId="77777777" w:rsidR="00A21C34" w:rsidRDefault="00A21C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EEF9" w14:textId="1B772A52" w:rsidR="006D1E52" w:rsidRDefault="005D1BED" w:rsidP="0092634C">
    <w:pPr>
      <w:pStyle w:val="Default"/>
      <w:rPr>
        <w:rFonts w:ascii="Calibri" w:hAnsi="Calibri" w:cs="Calibri"/>
        <w:sz w:val="16"/>
        <w:szCs w:val="16"/>
        <w:lang w:val="pl-P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88C7F1" wp14:editId="3337AF10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2037080" cy="368300"/>
          <wp:effectExtent l="0" t="0" r="1270" b="0"/>
          <wp:wrapTight wrapText="bothSides">
            <wp:wrapPolygon edited="0">
              <wp:start x="0" y="0"/>
              <wp:lineTo x="0" y="20110"/>
              <wp:lineTo x="21411" y="20110"/>
              <wp:lineTo x="21411" y="0"/>
              <wp:lineTo x="0" y="0"/>
            </wp:wrapPolygon>
          </wp:wrapTight>
          <wp:docPr id="11620009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075" cy="369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BDE">
      <w:rPr>
        <w:noProof/>
      </w:rPr>
      <w:t xml:space="preserve">      </w:t>
    </w:r>
    <w:r w:rsidR="00F00BDE">
      <w:rPr>
        <w:rFonts w:ascii="Calibri" w:hAnsi="Calibri" w:cs="Calibri"/>
        <w:sz w:val="16"/>
        <w:szCs w:val="16"/>
      </w:rPr>
      <w:t xml:space="preserve">Směrnice </w:t>
    </w:r>
    <w:r w:rsidR="00F00BDE" w:rsidRPr="002808AC">
      <w:rPr>
        <w:rFonts w:ascii="Calibri" w:hAnsi="Calibri" w:cs="Calibri"/>
        <w:sz w:val="16"/>
        <w:szCs w:val="16"/>
      </w:rPr>
      <w:t>pro žadatele</w:t>
    </w:r>
    <w:r w:rsidR="009A4293">
      <w:rPr>
        <w:rFonts w:ascii="Calibri" w:hAnsi="Calibri" w:cs="Calibri"/>
        <w:sz w:val="16"/>
        <w:szCs w:val="16"/>
      </w:rPr>
      <w:t xml:space="preserve"> ER Praděd</w:t>
    </w:r>
    <w:r w:rsidR="00F00BDE" w:rsidRPr="002808AC">
      <w:rPr>
        <w:rFonts w:ascii="Calibri" w:hAnsi="Calibri" w:cs="Calibri"/>
        <w:sz w:val="16"/>
        <w:szCs w:val="16"/>
      </w:rPr>
      <w:t xml:space="preserve">, verze 1 </w:t>
    </w:r>
    <w:r w:rsidR="00F00BDE" w:rsidRPr="002808AC">
      <w:rPr>
        <w:rFonts w:ascii="Calibri" w:hAnsi="Calibri" w:cs="Calibri"/>
        <w:sz w:val="16"/>
        <w:szCs w:val="16"/>
        <w:lang w:val="pl-PL"/>
      </w:rPr>
      <w:t xml:space="preserve">/ </w:t>
    </w:r>
    <w:r w:rsidR="00F00BDE">
      <w:rPr>
        <w:rFonts w:ascii="Calibri" w:hAnsi="Calibri" w:cs="Calibri"/>
        <w:sz w:val="16"/>
        <w:szCs w:val="16"/>
        <w:lang w:val="pl-PL"/>
      </w:rPr>
      <w:t>Wytyczne</w:t>
    </w:r>
    <w:r w:rsidR="00F00BDE" w:rsidRPr="002808AC">
      <w:rPr>
        <w:rFonts w:ascii="Calibri" w:hAnsi="Calibri" w:cs="Calibri"/>
        <w:sz w:val="16"/>
        <w:szCs w:val="16"/>
        <w:lang w:val="pl-PL"/>
      </w:rPr>
      <w:t xml:space="preserve"> dla wnioskodawcy, wersja 1</w:t>
    </w:r>
  </w:p>
  <w:p w14:paraId="7CE5E4EE" w14:textId="50F03C3B" w:rsidR="00F00BDE" w:rsidRDefault="00F00BDE" w:rsidP="00F00BDE">
    <w:pPr>
      <w:pStyle w:val="Default"/>
      <w:jc w:val="right"/>
      <w:rPr>
        <w:noProof/>
      </w:rPr>
    </w:pPr>
    <w:r w:rsidRPr="002808AC">
      <w:rPr>
        <w:rFonts w:ascii="Calibri" w:hAnsi="Calibri" w:cs="Calibri"/>
        <w:sz w:val="16"/>
        <w:szCs w:val="16"/>
      </w:rPr>
      <w:t>Příloha</w:t>
    </w:r>
    <w:r>
      <w:rPr>
        <w:rFonts w:ascii="Calibri" w:hAnsi="Calibri" w:cs="Calibri"/>
        <w:sz w:val="16"/>
        <w:szCs w:val="16"/>
      </w:rPr>
      <w:t xml:space="preserve"> č.</w:t>
    </w:r>
    <w:r w:rsidR="009A4293">
      <w:rPr>
        <w:rFonts w:ascii="Calibri" w:hAnsi="Calibri" w:cs="Calibri"/>
        <w:sz w:val="16"/>
        <w:szCs w:val="16"/>
      </w:rPr>
      <w:t>9</w:t>
    </w:r>
    <w:r w:rsidRPr="002808AC">
      <w:rPr>
        <w:rFonts w:ascii="Calibri" w:hAnsi="Calibri" w:cs="Calibri"/>
        <w:sz w:val="16"/>
        <w:szCs w:val="16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 xml:space="preserve">Załącznik </w:t>
    </w:r>
    <w:r>
      <w:rPr>
        <w:rFonts w:ascii="Calibri" w:hAnsi="Calibri" w:cs="Calibri"/>
        <w:sz w:val="16"/>
        <w:szCs w:val="16"/>
        <w:lang w:val="pl-PL"/>
      </w:rPr>
      <w:t xml:space="preserve">nr </w:t>
    </w:r>
    <w:r w:rsidR="009A4293">
      <w:rPr>
        <w:rFonts w:ascii="Calibri" w:hAnsi="Calibri" w:cs="Calibri"/>
        <w:sz w:val="16"/>
        <w:szCs w:val="16"/>
        <w:lang w:val="pl-PL"/>
      </w:rPr>
      <w:t>9</w:t>
    </w:r>
  </w:p>
  <w:p w14:paraId="2BC6A099" w14:textId="77777777" w:rsidR="006D1E52" w:rsidRDefault="006D1E52" w:rsidP="0092634C">
    <w:pPr>
      <w:pStyle w:val="Default"/>
      <w:rPr>
        <w:rFonts w:ascii="Calibri" w:hAnsi="Calibri" w:cs="Calibri"/>
        <w:sz w:val="28"/>
        <w:szCs w:val="28"/>
      </w:rPr>
    </w:pPr>
  </w:p>
  <w:p w14:paraId="7E0BD4C3" w14:textId="6EFF5758" w:rsidR="006D1E52" w:rsidRDefault="006D1E52" w:rsidP="0092634C">
    <w:pPr>
      <w:pStyle w:val="Default"/>
      <w:rPr>
        <w:rFonts w:ascii="Calibri" w:hAnsi="Calibri" w:cs="Calibri"/>
        <w:b/>
        <w:sz w:val="28"/>
        <w:szCs w:val="28"/>
      </w:rPr>
    </w:pPr>
    <w:r w:rsidRPr="0092634C">
      <w:rPr>
        <w:rFonts w:ascii="Calibri" w:hAnsi="Calibri" w:cs="Calibri"/>
        <w:b/>
        <w:sz w:val="28"/>
        <w:szCs w:val="28"/>
      </w:rPr>
      <w:t xml:space="preserve">PRIORITA 2: </w:t>
    </w:r>
    <w:r w:rsidR="00251D67">
      <w:rPr>
        <w:rFonts w:ascii="Calibri" w:hAnsi="Calibri" w:cs="Calibri"/>
        <w:b/>
        <w:sz w:val="28"/>
        <w:szCs w:val="28"/>
      </w:rPr>
      <w:t>CESTOVNÍ RUCH</w:t>
    </w:r>
  </w:p>
  <w:p w14:paraId="26EE2C1C" w14:textId="6EFBCEB0" w:rsidR="006D1E52" w:rsidRPr="00D92503" w:rsidRDefault="006D1E52" w:rsidP="0092634C">
    <w:pPr>
      <w:pStyle w:val="Default"/>
      <w:rPr>
        <w:rFonts w:ascii="Calibri" w:hAnsi="Calibri" w:cs="Calibri"/>
        <w:b/>
        <w:i/>
        <w:iCs/>
        <w:color w:val="2E74B5" w:themeColor="accent1" w:themeShade="BF"/>
        <w:sz w:val="28"/>
        <w:szCs w:val="28"/>
      </w:rPr>
    </w:pPr>
    <w:r w:rsidRPr="00D92503">
      <w:rPr>
        <w:rFonts w:ascii="Calibri" w:hAnsi="Calibri" w:cs="Calibri"/>
        <w:b/>
        <w:i/>
        <w:iCs/>
        <w:color w:val="2E74B5" w:themeColor="accent1" w:themeShade="BF"/>
        <w:sz w:val="28"/>
        <w:szCs w:val="28"/>
      </w:rPr>
      <w:t xml:space="preserve">PRIORYTET 2: </w:t>
    </w:r>
    <w:r w:rsidR="00251D67" w:rsidRPr="00D92503">
      <w:rPr>
        <w:rFonts w:ascii="Calibri" w:hAnsi="Calibri" w:cs="Calibri"/>
        <w:b/>
        <w:i/>
        <w:iCs/>
        <w:color w:val="2E74B5" w:themeColor="accent1" w:themeShade="BF"/>
        <w:sz w:val="28"/>
        <w:szCs w:val="28"/>
      </w:rPr>
      <w:t>TURYSTYKA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F2D2"/>
    <w:multiLevelType w:val="hybridMultilevel"/>
    <w:tmpl w:val="7E6872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B064C"/>
    <w:multiLevelType w:val="hybridMultilevel"/>
    <w:tmpl w:val="800823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532"/>
    <w:multiLevelType w:val="hybridMultilevel"/>
    <w:tmpl w:val="9306C7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7D94"/>
    <w:multiLevelType w:val="hybridMultilevel"/>
    <w:tmpl w:val="C2526C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C0DFA"/>
    <w:multiLevelType w:val="hybridMultilevel"/>
    <w:tmpl w:val="C1A67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D2F4C"/>
    <w:multiLevelType w:val="hybridMultilevel"/>
    <w:tmpl w:val="02D28E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82294"/>
    <w:multiLevelType w:val="hybridMultilevel"/>
    <w:tmpl w:val="9CDE8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91E6A"/>
    <w:multiLevelType w:val="hybridMultilevel"/>
    <w:tmpl w:val="02E43B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B012D"/>
    <w:multiLevelType w:val="hybridMultilevel"/>
    <w:tmpl w:val="0E92498C"/>
    <w:lvl w:ilvl="0" w:tplc="D24677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66DB"/>
    <w:multiLevelType w:val="hybridMultilevel"/>
    <w:tmpl w:val="558AF0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33FB1"/>
    <w:multiLevelType w:val="hybridMultilevel"/>
    <w:tmpl w:val="EB4C4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873E6"/>
    <w:multiLevelType w:val="hybridMultilevel"/>
    <w:tmpl w:val="366C2FA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31CA3"/>
    <w:multiLevelType w:val="hybridMultilevel"/>
    <w:tmpl w:val="37C281FC"/>
    <w:lvl w:ilvl="0" w:tplc="B18E18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21135"/>
    <w:multiLevelType w:val="multilevel"/>
    <w:tmpl w:val="EDA2FECE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49245E"/>
    <w:multiLevelType w:val="hybridMultilevel"/>
    <w:tmpl w:val="C0028E2E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FAA069FC">
      <w:numFmt w:val="bullet"/>
      <w:lvlText w:val=""/>
      <w:lvlJc w:val="left"/>
      <w:pPr>
        <w:ind w:left="2919" w:hanging="705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B755994"/>
    <w:multiLevelType w:val="hybridMultilevel"/>
    <w:tmpl w:val="9DD687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113F4"/>
    <w:multiLevelType w:val="hybridMultilevel"/>
    <w:tmpl w:val="44D4D9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B40C7"/>
    <w:multiLevelType w:val="hybridMultilevel"/>
    <w:tmpl w:val="D99B46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4DF0B98"/>
    <w:multiLevelType w:val="hybridMultilevel"/>
    <w:tmpl w:val="A2BED7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334F6"/>
    <w:multiLevelType w:val="hybridMultilevel"/>
    <w:tmpl w:val="F5D0E1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067496">
    <w:abstractNumId w:val="2"/>
  </w:num>
  <w:num w:numId="2" w16cid:durableId="771365496">
    <w:abstractNumId w:val="9"/>
  </w:num>
  <w:num w:numId="3" w16cid:durableId="898323892">
    <w:abstractNumId w:val="1"/>
  </w:num>
  <w:num w:numId="4" w16cid:durableId="1764379966">
    <w:abstractNumId w:val="3"/>
  </w:num>
  <w:num w:numId="5" w16cid:durableId="2048866645">
    <w:abstractNumId w:val="4"/>
  </w:num>
  <w:num w:numId="6" w16cid:durableId="1831868355">
    <w:abstractNumId w:val="10"/>
  </w:num>
  <w:num w:numId="7" w16cid:durableId="1675641305">
    <w:abstractNumId w:val="5"/>
  </w:num>
  <w:num w:numId="8" w16cid:durableId="222721353">
    <w:abstractNumId w:val="6"/>
  </w:num>
  <w:num w:numId="9" w16cid:durableId="551893003">
    <w:abstractNumId w:val="19"/>
  </w:num>
  <w:num w:numId="10" w16cid:durableId="648285643">
    <w:abstractNumId w:val="18"/>
  </w:num>
  <w:num w:numId="11" w16cid:durableId="1008749468">
    <w:abstractNumId w:val="16"/>
  </w:num>
  <w:num w:numId="12" w16cid:durableId="913050798">
    <w:abstractNumId w:val="14"/>
  </w:num>
  <w:num w:numId="13" w16cid:durableId="1606234159">
    <w:abstractNumId w:val="7"/>
  </w:num>
  <w:num w:numId="14" w16cid:durableId="646054945">
    <w:abstractNumId w:val="13"/>
  </w:num>
  <w:num w:numId="15" w16cid:durableId="1590894133">
    <w:abstractNumId w:val="12"/>
  </w:num>
  <w:num w:numId="16" w16cid:durableId="502090421">
    <w:abstractNumId w:val="0"/>
  </w:num>
  <w:num w:numId="17" w16cid:durableId="1162235593">
    <w:abstractNumId w:val="8"/>
  </w:num>
  <w:num w:numId="18" w16cid:durableId="375737814">
    <w:abstractNumId w:val="17"/>
  </w:num>
  <w:num w:numId="19" w16cid:durableId="195894834">
    <w:abstractNumId w:val="11"/>
  </w:num>
  <w:num w:numId="20" w16cid:durableId="15357742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6C"/>
    <w:rsid w:val="00000846"/>
    <w:rsid w:val="00003FB2"/>
    <w:rsid w:val="00005EC1"/>
    <w:rsid w:val="000064ED"/>
    <w:rsid w:val="000230B3"/>
    <w:rsid w:val="00027A76"/>
    <w:rsid w:val="00033058"/>
    <w:rsid w:val="0004002F"/>
    <w:rsid w:val="00040F95"/>
    <w:rsid w:val="00042B43"/>
    <w:rsid w:val="0004543F"/>
    <w:rsid w:val="00053F2E"/>
    <w:rsid w:val="00056809"/>
    <w:rsid w:val="00062DB1"/>
    <w:rsid w:val="0006704D"/>
    <w:rsid w:val="00074F0F"/>
    <w:rsid w:val="00096310"/>
    <w:rsid w:val="000A0890"/>
    <w:rsid w:val="000A3472"/>
    <w:rsid w:val="000A3AB8"/>
    <w:rsid w:val="000C3647"/>
    <w:rsid w:val="000C7DAE"/>
    <w:rsid w:val="000D48B5"/>
    <w:rsid w:val="000E358C"/>
    <w:rsid w:val="00103E91"/>
    <w:rsid w:val="00107102"/>
    <w:rsid w:val="00115FBD"/>
    <w:rsid w:val="00123287"/>
    <w:rsid w:val="00127F02"/>
    <w:rsid w:val="0013213A"/>
    <w:rsid w:val="00135DB4"/>
    <w:rsid w:val="00144350"/>
    <w:rsid w:val="00144A00"/>
    <w:rsid w:val="001465B4"/>
    <w:rsid w:val="0016421A"/>
    <w:rsid w:val="00167077"/>
    <w:rsid w:val="00167684"/>
    <w:rsid w:val="00170FB2"/>
    <w:rsid w:val="00172EF0"/>
    <w:rsid w:val="001A16CB"/>
    <w:rsid w:val="001A2B56"/>
    <w:rsid w:val="001B3AEE"/>
    <w:rsid w:val="001B6223"/>
    <w:rsid w:val="001C308F"/>
    <w:rsid w:val="001C6E5F"/>
    <w:rsid w:val="001D3E2D"/>
    <w:rsid w:val="001F380A"/>
    <w:rsid w:val="001F687D"/>
    <w:rsid w:val="002004A9"/>
    <w:rsid w:val="00200DEA"/>
    <w:rsid w:val="00202DE8"/>
    <w:rsid w:val="002035F0"/>
    <w:rsid w:val="0021408B"/>
    <w:rsid w:val="002155B8"/>
    <w:rsid w:val="00232752"/>
    <w:rsid w:val="002424CD"/>
    <w:rsid w:val="00245482"/>
    <w:rsid w:val="002465B8"/>
    <w:rsid w:val="00251D67"/>
    <w:rsid w:val="0025447E"/>
    <w:rsid w:val="0025498D"/>
    <w:rsid w:val="00255D8B"/>
    <w:rsid w:val="00261052"/>
    <w:rsid w:val="00262211"/>
    <w:rsid w:val="00267524"/>
    <w:rsid w:val="00280F04"/>
    <w:rsid w:val="00297AC0"/>
    <w:rsid w:val="002A76CB"/>
    <w:rsid w:val="002B019D"/>
    <w:rsid w:val="002C0814"/>
    <w:rsid w:val="002C416C"/>
    <w:rsid w:val="002D1504"/>
    <w:rsid w:val="002E62EE"/>
    <w:rsid w:val="00305E59"/>
    <w:rsid w:val="003136B6"/>
    <w:rsid w:val="0032344D"/>
    <w:rsid w:val="00325D6D"/>
    <w:rsid w:val="00332275"/>
    <w:rsid w:val="00337195"/>
    <w:rsid w:val="00337B9E"/>
    <w:rsid w:val="0034355B"/>
    <w:rsid w:val="0035601B"/>
    <w:rsid w:val="003615C4"/>
    <w:rsid w:val="0036751B"/>
    <w:rsid w:val="003734FD"/>
    <w:rsid w:val="0039060E"/>
    <w:rsid w:val="00391B77"/>
    <w:rsid w:val="003A1257"/>
    <w:rsid w:val="003B4817"/>
    <w:rsid w:val="003C6AD0"/>
    <w:rsid w:val="003D0619"/>
    <w:rsid w:val="003E369F"/>
    <w:rsid w:val="003F27D9"/>
    <w:rsid w:val="003F6C10"/>
    <w:rsid w:val="003F7AFC"/>
    <w:rsid w:val="00404209"/>
    <w:rsid w:val="00407B09"/>
    <w:rsid w:val="00413259"/>
    <w:rsid w:val="00415C00"/>
    <w:rsid w:val="0041649B"/>
    <w:rsid w:val="00416585"/>
    <w:rsid w:val="00436933"/>
    <w:rsid w:val="00440538"/>
    <w:rsid w:val="00441616"/>
    <w:rsid w:val="00446272"/>
    <w:rsid w:val="0045006D"/>
    <w:rsid w:val="0045639A"/>
    <w:rsid w:val="00461BBA"/>
    <w:rsid w:val="004725DB"/>
    <w:rsid w:val="004A44FC"/>
    <w:rsid w:val="004C4D1B"/>
    <w:rsid w:val="004C5D7E"/>
    <w:rsid w:val="004D6FC9"/>
    <w:rsid w:val="004E09AF"/>
    <w:rsid w:val="005057E4"/>
    <w:rsid w:val="00511B16"/>
    <w:rsid w:val="0051503F"/>
    <w:rsid w:val="005152F1"/>
    <w:rsid w:val="00530A9D"/>
    <w:rsid w:val="005563F1"/>
    <w:rsid w:val="00573734"/>
    <w:rsid w:val="00574C46"/>
    <w:rsid w:val="00583B4F"/>
    <w:rsid w:val="005844BE"/>
    <w:rsid w:val="005919B4"/>
    <w:rsid w:val="005929EF"/>
    <w:rsid w:val="00593EE4"/>
    <w:rsid w:val="00594E54"/>
    <w:rsid w:val="005A3222"/>
    <w:rsid w:val="005A5804"/>
    <w:rsid w:val="005B46E5"/>
    <w:rsid w:val="005B5A7F"/>
    <w:rsid w:val="005B6434"/>
    <w:rsid w:val="005D1BED"/>
    <w:rsid w:val="005F2214"/>
    <w:rsid w:val="005F2240"/>
    <w:rsid w:val="00603CF6"/>
    <w:rsid w:val="00610FC5"/>
    <w:rsid w:val="0061108E"/>
    <w:rsid w:val="00613EC7"/>
    <w:rsid w:val="00613EF6"/>
    <w:rsid w:val="006157FF"/>
    <w:rsid w:val="006216DE"/>
    <w:rsid w:val="00630AC3"/>
    <w:rsid w:val="00634EF1"/>
    <w:rsid w:val="00642DAC"/>
    <w:rsid w:val="006520CD"/>
    <w:rsid w:val="0065307B"/>
    <w:rsid w:val="006802B3"/>
    <w:rsid w:val="00684A1D"/>
    <w:rsid w:val="006A332D"/>
    <w:rsid w:val="006B1C66"/>
    <w:rsid w:val="006B6E8B"/>
    <w:rsid w:val="006C79FB"/>
    <w:rsid w:val="006D1E52"/>
    <w:rsid w:val="006D4413"/>
    <w:rsid w:val="006E2F5C"/>
    <w:rsid w:val="006E6D81"/>
    <w:rsid w:val="006F0A3C"/>
    <w:rsid w:val="006F7733"/>
    <w:rsid w:val="0070342B"/>
    <w:rsid w:val="007069BD"/>
    <w:rsid w:val="0071099B"/>
    <w:rsid w:val="007239E8"/>
    <w:rsid w:val="00736F51"/>
    <w:rsid w:val="0074738D"/>
    <w:rsid w:val="00751880"/>
    <w:rsid w:val="00751C71"/>
    <w:rsid w:val="007612D2"/>
    <w:rsid w:val="00764D68"/>
    <w:rsid w:val="00771710"/>
    <w:rsid w:val="007717F6"/>
    <w:rsid w:val="00773AD8"/>
    <w:rsid w:val="00784FD1"/>
    <w:rsid w:val="00790BAD"/>
    <w:rsid w:val="007A2F5F"/>
    <w:rsid w:val="007A6B07"/>
    <w:rsid w:val="007C0589"/>
    <w:rsid w:val="007E3041"/>
    <w:rsid w:val="007F6180"/>
    <w:rsid w:val="00804E75"/>
    <w:rsid w:val="008135B7"/>
    <w:rsid w:val="0082433A"/>
    <w:rsid w:val="008266BC"/>
    <w:rsid w:val="00830EFC"/>
    <w:rsid w:val="008366B0"/>
    <w:rsid w:val="00841F9F"/>
    <w:rsid w:val="008450DD"/>
    <w:rsid w:val="00847CD7"/>
    <w:rsid w:val="00854150"/>
    <w:rsid w:val="008561C7"/>
    <w:rsid w:val="0085780C"/>
    <w:rsid w:val="00875424"/>
    <w:rsid w:val="00876040"/>
    <w:rsid w:val="008871E8"/>
    <w:rsid w:val="00893617"/>
    <w:rsid w:val="008A342E"/>
    <w:rsid w:val="008B00C7"/>
    <w:rsid w:val="008D0AA8"/>
    <w:rsid w:val="008D33ED"/>
    <w:rsid w:val="008D545E"/>
    <w:rsid w:val="008E2DD8"/>
    <w:rsid w:val="008F2C27"/>
    <w:rsid w:val="008F6339"/>
    <w:rsid w:val="00903DD0"/>
    <w:rsid w:val="009048BD"/>
    <w:rsid w:val="00910158"/>
    <w:rsid w:val="009179D2"/>
    <w:rsid w:val="00921D95"/>
    <w:rsid w:val="0092634C"/>
    <w:rsid w:val="009266B0"/>
    <w:rsid w:val="0093523E"/>
    <w:rsid w:val="00936621"/>
    <w:rsid w:val="0095639E"/>
    <w:rsid w:val="009613C9"/>
    <w:rsid w:val="00965F0E"/>
    <w:rsid w:val="009670B1"/>
    <w:rsid w:val="00970B41"/>
    <w:rsid w:val="009723CB"/>
    <w:rsid w:val="00982FF3"/>
    <w:rsid w:val="00993D33"/>
    <w:rsid w:val="009A3967"/>
    <w:rsid w:val="009A4293"/>
    <w:rsid w:val="009A7EC2"/>
    <w:rsid w:val="009C1852"/>
    <w:rsid w:val="00A0163B"/>
    <w:rsid w:val="00A02A30"/>
    <w:rsid w:val="00A0763C"/>
    <w:rsid w:val="00A21C34"/>
    <w:rsid w:val="00A21FDA"/>
    <w:rsid w:val="00A22A2C"/>
    <w:rsid w:val="00A27700"/>
    <w:rsid w:val="00A34BF2"/>
    <w:rsid w:val="00A3686E"/>
    <w:rsid w:val="00A5143C"/>
    <w:rsid w:val="00A53551"/>
    <w:rsid w:val="00A55F22"/>
    <w:rsid w:val="00A6788F"/>
    <w:rsid w:val="00A70521"/>
    <w:rsid w:val="00A71C4B"/>
    <w:rsid w:val="00A72846"/>
    <w:rsid w:val="00A8337C"/>
    <w:rsid w:val="00A84990"/>
    <w:rsid w:val="00A851E3"/>
    <w:rsid w:val="00A85D2A"/>
    <w:rsid w:val="00AA21FE"/>
    <w:rsid w:val="00AB5640"/>
    <w:rsid w:val="00AB6373"/>
    <w:rsid w:val="00AB7CD7"/>
    <w:rsid w:val="00AC57D7"/>
    <w:rsid w:val="00AD58C5"/>
    <w:rsid w:val="00AE62A0"/>
    <w:rsid w:val="00B036DF"/>
    <w:rsid w:val="00B20366"/>
    <w:rsid w:val="00B20AAC"/>
    <w:rsid w:val="00B26A8F"/>
    <w:rsid w:val="00B44EAC"/>
    <w:rsid w:val="00B45186"/>
    <w:rsid w:val="00B55CC5"/>
    <w:rsid w:val="00B62AA6"/>
    <w:rsid w:val="00B94315"/>
    <w:rsid w:val="00B95D8D"/>
    <w:rsid w:val="00BA442C"/>
    <w:rsid w:val="00BA789B"/>
    <w:rsid w:val="00BD0B11"/>
    <w:rsid w:val="00BE70DF"/>
    <w:rsid w:val="00BF7ED7"/>
    <w:rsid w:val="00C070F3"/>
    <w:rsid w:val="00C13421"/>
    <w:rsid w:val="00C15612"/>
    <w:rsid w:val="00C30384"/>
    <w:rsid w:val="00C41D72"/>
    <w:rsid w:val="00C708B8"/>
    <w:rsid w:val="00C723FB"/>
    <w:rsid w:val="00C73062"/>
    <w:rsid w:val="00C73FBE"/>
    <w:rsid w:val="00C74561"/>
    <w:rsid w:val="00C80FC6"/>
    <w:rsid w:val="00C81E77"/>
    <w:rsid w:val="00C844D4"/>
    <w:rsid w:val="00C9582C"/>
    <w:rsid w:val="00C970C6"/>
    <w:rsid w:val="00CA2485"/>
    <w:rsid w:val="00CA2B06"/>
    <w:rsid w:val="00CA395E"/>
    <w:rsid w:val="00CA6AFA"/>
    <w:rsid w:val="00CA6FBF"/>
    <w:rsid w:val="00CC66DD"/>
    <w:rsid w:val="00CC7F8B"/>
    <w:rsid w:val="00CE2922"/>
    <w:rsid w:val="00D066A6"/>
    <w:rsid w:val="00D06E75"/>
    <w:rsid w:val="00D179F4"/>
    <w:rsid w:val="00D33DF1"/>
    <w:rsid w:val="00D35853"/>
    <w:rsid w:val="00D54E50"/>
    <w:rsid w:val="00D57008"/>
    <w:rsid w:val="00D72FD9"/>
    <w:rsid w:val="00D84B62"/>
    <w:rsid w:val="00D92503"/>
    <w:rsid w:val="00D977AE"/>
    <w:rsid w:val="00DA350D"/>
    <w:rsid w:val="00DA52C7"/>
    <w:rsid w:val="00DB05E1"/>
    <w:rsid w:val="00DB4E69"/>
    <w:rsid w:val="00DC22DB"/>
    <w:rsid w:val="00DD0D16"/>
    <w:rsid w:val="00DD636B"/>
    <w:rsid w:val="00DE4C71"/>
    <w:rsid w:val="00DF50AA"/>
    <w:rsid w:val="00DF6CBE"/>
    <w:rsid w:val="00DF78C3"/>
    <w:rsid w:val="00DF7B3B"/>
    <w:rsid w:val="00DF7E06"/>
    <w:rsid w:val="00E0342D"/>
    <w:rsid w:val="00E05FCC"/>
    <w:rsid w:val="00E130ED"/>
    <w:rsid w:val="00E14E2E"/>
    <w:rsid w:val="00E54803"/>
    <w:rsid w:val="00E561E0"/>
    <w:rsid w:val="00E81E09"/>
    <w:rsid w:val="00E87EA3"/>
    <w:rsid w:val="00E90BFC"/>
    <w:rsid w:val="00E97FE2"/>
    <w:rsid w:val="00EA0384"/>
    <w:rsid w:val="00EA1215"/>
    <w:rsid w:val="00EC2DEF"/>
    <w:rsid w:val="00EC6629"/>
    <w:rsid w:val="00ED6933"/>
    <w:rsid w:val="00ED7781"/>
    <w:rsid w:val="00EE3625"/>
    <w:rsid w:val="00EE5E09"/>
    <w:rsid w:val="00F00332"/>
    <w:rsid w:val="00F00BDE"/>
    <w:rsid w:val="00F02BDB"/>
    <w:rsid w:val="00F0735E"/>
    <w:rsid w:val="00F1703F"/>
    <w:rsid w:val="00F20C33"/>
    <w:rsid w:val="00F35295"/>
    <w:rsid w:val="00F47A97"/>
    <w:rsid w:val="00F50624"/>
    <w:rsid w:val="00F532E0"/>
    <w:rsid w:val="00F54498"/>
    <w:rsid w:val="00F5539A"/>
    <w:rsid w:val="00F65BDB"/>
    <w:rsid w:val="00F676D3"/>
    <w:rsid w:val="00F960A3"/>
    <w:rsid w:val="00F96728"/>
    <w:rsid w:val="00FA16DD"/>
    <w:rsid w:val="00FC0C4D"/>
    <w:rsid w:val="00FD0B87"/>
    <w:rsid w:val="00FD351E"/>
    <w:rsid w:val="00FE4577"/>
    <w:rsid w:val="00FE5B33"/>
    <w:rsid w:val="00FE5CC2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03EF5"/>
  <w15:chartTrackingRefBased/>
  <w15:docId w15:val="{9FA6E3EB-C67F-4F25-9B49-93D70202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416C"/>
    <w:pPr>
      <w:spacing w:after="24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E5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C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0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0420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05E59"/>
    <w:rPr>
      <w:rFonts w:ascii="Tahoma" w:hAnsi="Tahoma" w:cs="Tahoma"/>
      <w:sz w:val="16"/>
      <w:szCs w:val="16"/>
    </w:rPr>
  </w:style>
  <w:style w:type="paragraph" w:customStyle="1" w:styleId="CharCharCharCharZnakZnakCharZnakZnakCharZnakZnakCharZnakZnakCharCharChar">
    <w:name w:val="Char Char Char Char Znak Znak Char Znak Znak Char Znak Znak Char Znak Znak Char Char Char"/>
    <w:basedOn w:val="Normln"/>
    <w:rsid w:val="005F2240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titulnstrana1">
    <w:name w:val="titulní strana 1"/>
    <w:basedOn w:val="Normln"/>
    <w:rsid w:val="00CC7F8B"/>
    <w:pPr>
      <w:spacing w:after="0"/>
      <w:jc w:val="left"/>
    </w:pPr>
    <w:rPr>
      <w:rFonts w:ascii="Arial" w:hAnsi="Arial"/>
      <w:sz w:val="32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05E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05E1"/>
  </w:style>
  <w:style w:type="character" w:styleId="Znakapoznpodarou">
    <w:name w:val="footnote reference"/>
    <w:uiPriority w:val="99"/>
    <w:semiHidden/>
    <w:unhideWhenUsed/>
    <w:rsid w:val="00DB05E1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A8337C"/>
    <w:pPr>
      <w:autoSpaceDE w:val="0"/>
      <w:autoSpaceDN w:val="0"/>
      <w:adjustRightInd w:val="0"/>
      <w:spacing w:after="0"/>
      <w:jc w:val="left"/>
    </w:pPr>
    <w:rPr>
      <w:rFonts w:ascii="EUAlbertina" w:hAnsi="EUAlbertina"/>
    </w:rPr>
  </w:style>
  <w:style w:type="paragraph" w:customStyle="1" w:styleId="CM3">
    <w:name w:val="CM3"/>
    <w:basedOn w:val="Normln"/>
    <w:next w:val="Normln"/>
    <w:uiPriority w:val="99"/>
    <w:rsid w:val="00A8337C"/>
    <w:pPr>
      <w:autoSpaceDE w:val="0"/>
      <w:autoSpaceDN w:val="0"/>
      <w:adjustRightInd w:val="0"/>
      <w:spacing w:after="0"/>
      <w:jc w:val="left"/>
    </w:pPr>
    <w:rPr>
      <w:rFonts w:ascii="EUAlbertina" w:hAnsi="EUAlbertina"/>
    </w:rPr>
  </w:style>
  <w:style w:type="character" w:customStyle="1" w:styleId="ZhlavChar">
    <w:name w:val="Záhlaví Char"/>
    <w:link w:val="Zhlav"/>
    <w:uiPriority w:val="99"/>
    <w:rsid w:val="00FE5CC2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027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7A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7A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7A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27A76"/>
    <w:rPr>
      <w:b/>
      <w:bCs/>
    </w:rPr>
  </w:style>
  <w:style w:type="paragraph" w:styleId="Bezmezer">
    <w:name w:val="No Spacing"/>
    <w:uiPriority w:val="1"/>
    <w:qFormat/>
    <w:rsid w:val="005563F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C6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6"/>
    <w:qFormat/>
    <w:rsid w:val="00573734"/>
    <w:rPr>
      <w:rFonts w:ascii="Arial" w:hAnsi="Arial"/>
      <w:sz w:val="16"/>
    </w:rPr>
  </w:style>
  <w:style w:type="paragraph" w:styleId="Odstavecseseznamem">
    <w:name w:val="List Paragraph"/>
    <w:basedOn w:val="Normln"/>
    <w:link w:val="OdstavecseseznamemChar"/>
    <w:uiPriority w:val="36"/>
    <w:qFormat/>
    <w:rsid w:val="00573734"/>
    <w:pPr>
      <w:suppressAutoHyphens/>
      <w:spacing w:after="120" w:line="288" w:lineRule="auto"/>
      <w:ind w:left="720"/>
      <w:contextualSpacing/>
    </w:pPr>
    <w:rPr>
      <w:rFonts w:ascii="Arial" w:hAnsi="Arial"/>
      <w:sz w:val="16"/>
      <w:szCs w:val="20"/>
    </w:rPr>
  </w:style>
  <w:style w:type="character" w:styleId="Zstupntext">
    <w:name w:val="Placeholder Text"/>
    <w:basedOn w:val="Standardnpsmoodstavce"/>
    <w:uiPriority w:val="99"/>
    <w:semiHidden/>
    <w:rsid w:val="00461BBA"/>
    <w:rPr>
      <w:color w:val="808080"/>
    </w:rPr>
  </w:style>
  <w:style w:type="character" w:customStyle="1" w:styleId="Styl1">
    <w:name w:val="Styl1"/>
    <w:basedOn w:val="Standardnpsmoodstavce"/>
    <w:rsid w:val="002E62EE"/>
    <w:rPr>
      <w:rFonts w:ascii="Calibri" w:hAnsi="Calibri"/>
      <w:b/>
      <w:sz w:val="18"/>
    </w:rPr>
  </w:style>
  <w:style w:type="character" w:customStyle="1" w:styleId="Styl2">
    <w:name w:val="Styl2"/>
    <w:basedOn w:val="Standardnpsmoodstavce"/>
    <w:rsid w:val="00AC57D7"/>
    <w:rPr>
      <w:rFonts w:ascii="Calibri" w:hAnsi="Calibri"/>
      <w:b/>
      <w:sz w:val="18"/>
    </w:rPr>
  </w:style>
  <w:style w:type="character" w:customStyle="1" w:styleId="Styl3">
    <w:name w:val="Styl3"/>
    <w:basedOn w:val="Standardnpsmoodstavce"/>
    <w:uiPriority w:val="1"/>
    <w:rsid w:val="00921D95"/>
    <w:rPr>
      <w:rFonts w:ascii="Calibri" w:hAnsi="Calibri"/>
      <w:sz w:val="18"/>
    </w:rPr>
  </w:style>
  <w:style w:type="character" w:customStyle="1" w:styleId="Styl4">
    <w:name w:val="Styl4"/>
    <w:basedOn w:val="Standardnpsmoodstavce"/>
    <w:uiPriority w:val="1"/>
    <w:rsid w:val="00921D95"/>
    <w:rPr>
      <w:b/>
    </w:rPr>
  </w:style>
  <w:style w:type="character" w:customStyle="1" w:styleId="Styl5">
    <w:name w:val="Styl5"/>
    <w:basedOn w:val="Standardnpsmoodstavce"/>
    <w:uiPriority w:val="1"/>
    <w:rsid w:val="00921D95"/>
    <w:rPr>
      <w:rFonts w:ascii="Calibri" w:hAnsi="Calibri"/>
      <w:sz w:val="20"/>
    </w:rPr>
  </w:style>
  <w:style w:type="character" w:customStyle="1" w:styleId="Styl6">
    <w:name w:val="Styl6"/>
    <w:basedOn w:val="Standardnpsmoodstavce"/>
    <w:uiPriority w:val="1"/>
    <w:rsid w:val="00921D95"/>
    <w:rPr>
      <w:rFonts w:ascii="Calibri" w:hAnsi="Calibri"/>
      <w:b/>
      <w:sz w:val="20"/>
    </w:rPr>
  </w:style>
  <w:style w:type="character" w:customStyle="1" w:styleId="Styl7">
    <w:name w:val="Styl7"/>
    <w:basedOn w:val="Standardnpsmoodstavce"/>
    <w:uiPriority w:val="1"/>
    <w:rsid w:val="00921D95"/>
    <w:rPr>
      <w:rFonts w:ascii="Calibri" w:hAnsi="Calibri"/>
      <w:b/>
      <w:sz w:val="20"/>
    </w:rPr>
  </w:style>
  <w:style w:type="paragraph" w:styleId="Revize">
    <w:name w:val="Revision"/>
    <w:hidden/>
    <w:uiPriority w:val="99"/>
    <w:semiHidden/>
    <w:rsid w:val="00415C00"/>
    <w:rPr>
      <w:sz w:val="24"/>
      <w:szCs w:val="24"/>
    </w:rPr>
  </w:style>
  <w:style w:type="character" w:customStyle="1" w:styleId="rynqvb">
    <w:name w:val="rynqvb"/>
    <w:basedOn w:val="Standardnpsmoodstavce"/>
    <w:rsid w:val="003F27D9"/>
  </w:style>
  <w:style w:type="character" w:customStyle="1" w:styleId="Nadpis1Char">
    <w:name w:val="Nadpis 1 Char"/>
    <w:basedOn w:val="Standardnpsmoodstavce"/>
    <w:link w:val="Nadpis1"/>
    <w:uiPriority w:val="9"/>
    <w:rsid w:val="00EE5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EE5E09"/>
    <w:pPr>
      <w:spacing w:line="259" w:lineRule="auto"/>
      <w:jc w:val="left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EE5E09"/>
    <w:pPr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EE5E09"/>
    <w:pPr>
      <w:spacing w:after="100" w:line="259" w:lineRule="auto"/>
      <w:jc w:val="left"/>
    </w:pPr>
    <w:rPr>
      <w:rFonts w:asciiTheme="minorHAnsi" w:eastAsiaTheme="minorEastAsia" w:hAnsiTheme="minorHAns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E5E09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  <w:style w:type="paragraph" w:customStyle="1" w:styleId="CZNormln">
    <w:name w:val="CZ Normální"/>
    <w:basedOn w:val="Normln"/>
    <w:qFormat/>
    <w:rsid w:val="00F47A97"/>
    <w:pPr>
      <w:spacing w:after="120" w:line="288" w:lineRule="auto"/>
    </w:pPr>
    <w:rPr>
      <w:rFonts w:ascii="Arial" w:eastAsiaTheme="minorHAnsi" w:hAnsi="Arial" w:cstheme="minorBid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8001A-6A5A-418A-8814-519B7A59CB63}"/>
      </w:docPartPr>
      <w:docPartBody>
        <w:p w:rsidR="006C12B1" w:rsidRDefault="00F02D93">
          <w:r w:rsidRPr="00FA01CF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DD2347-0218-437F-A2E1-E586310C6BD5}"/>
      </w:docPartPr>
      <w:docPartBody>
        <w:p w:rsidR="00AF4A6F" w:rsidRDefault="00C770BF">
          <w:r w:rsidRPr="00D466C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93"/>
    <w:rsid w:val="000A2D3B"/>
    <w:rsid w:val="001C6D22"/>
    <w:rsid w:val="0025667D"/>
    <w:rsid w:val="00321749"/>
    <w:rsid w:val="003662B4"/>
    <w:rsid w:val="00473CC8"/>
    <w:rsid w:val="004B40E0"/>
    <w:rsid w:val="00541029"/>
    <w:rsid w:val="00615155"/>
    <w:rsid w:val="006C12B1"/>
    <w:rsid w:val="007259FA"/>
    <w:rsid w:val="00754904"/>
    <w:rsid w:val="008156DC"/>
    <w:rsid w:val="008D501C"/>
    <w:rsid w:val="00936681"/>
    <w:rsid w:val="00955BF5"/>
    <w:rsid w:val="00AB74F5"/>
    <w:rsid w:val="00AF4A6F"/>
    <w:rsid w:val="00B02FF8"/>
    <w:rsid w:val="00B75D4A"/>
    <w:rsid w:val="00C770BF"/>
    <w:rsid w:val="00DF7F7A"/>
    <w:rsid w:val="00F0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70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5E29-35E9-407D-9EDA-E7695553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2296</Words>
  <Characters>15698</Characters>
  <Application>Microsoft Office Word</Application>
  <DocSecurity>0</DocSecurity>
  <Lines>130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Název projektu:</vt:lpstr>
      <vt:lpstr>Název projektu:</vt:lpstr>
    </vt:vector>
  </TitlesOfParts>
  <Company>MMR</Company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projektu:</dc:title>
  <dc:subject/>
  <dc:creator>Jaroslava Vránová</dc:creator>
  <cp:keywords/>
  <dc:description/>
  <cp:lastModifiedBy>Zdeňka Jarmarová</cp:lastModifiedBy>
  <cp:revision>2</cp:revision>
  <cp:lastPrinted>2007-12-17T15:37:00Z</cp:lastPrinted>
  <dcterms:created xsi:type="dcterms:W3CDTF">2024-02-14T09:10:00Z</dcterms:created>
  <dcterms:modified xsi:type="dcterms:W3CDTF">2024-02-14T09:10:00Z</dcterms:modified>
</cp:coreProperties>
</file>